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3D" w:rsidRPr="00C021FD" w:rsidRDefault="0057063D" w:rsidP="0057063D">
      <w:pPr>
        <w:contextualSpacing/>
        <w:jc w:val="center"/>
        <w:rPr>
          <w:rFonts w:asciiTheme="minorHAnsi" w:hAnsiTheme="minorHAnsi" w:cstheme="minorHAnsi"/>
          <w:sz w:val="28"/>
          <w:szCs w:val="28"/>
        </w:rPr>
      </w:pPr>
      <w:r w:rsidRPr="00C021FD">
        <w:rPr>
          <w:rFonts w:asciiTheme="minorHAnsi" w:hAnsiTheme="minorHAnsi" w:cstheme="minorHAnsi"/>
          <w:sz w:val="28"/>
          <w:szCs w:val="28"/>
        </w:rPr>
        <w:t>UNIVERSITATEA DE VEST DIN TIMIȘOARA</w:t>
      </w:r>
    </w:p>
    <w:p w:rsidR="0057063D" w:rsidRPr="00C021FD" w:rsidRDefault="0057063D" w:rsidP="0057063D">
      <w:pPr>
        <w:contextualSpacing/>
        <w:jc w:val="center"/>
        <w:rPr>
          <w:rFonts w:asciiTheme="minorHAnsi" w:hAnsiTheme="minorHAnsi" w:cstheme="minorHAnsi"/>
          <w:sz w:val="28"/>
          <w:szCs w:val="28"/>
        </w:rPr>
      </w:pPr>
    </w:p>
    <w:p w:rsidR="0057063D" w:rsidRPr="00C021FD" w:rsidRDefault="0057063D" w:rsidP="0057063D">
      <w:pPr>
        <w:contextualSpacing/>
        <w:jc w:val="center"/>
        <w:rPr>
          <w:rFonts w:asciiTheme="minorHAnsi" w:hAnsiTheme="minorHAnsi" w:cstheme="minorHAnsi"/>
          <w:sz w:val="28"/>
          <w:szCs w:val="28"/>
        </w:rPr>
      </w:pPr>
      <w:r w:rsidRPr="00C021FD">
        <w:rPr>
          <w:rFonts w:asciiTheme="minorHAnsi" w:hAnsiTheme="minorHAnsi" w:cstheme="minorHAnsi"/>
          <w:sz w:val="28"/>
          <w:szCs w:val="28"/>
        </w:rPr>
        <w:t>FACULTATEA DE ARTE ȘI DESIGN</w:t>
      </w:r>
    </w:p>
    <w:p w:rsidR="0057063D" w:rsidRPr="00C021FD" w:rsidRDefault="0057063D" w:rsidP="0057063D">
      <w:pPr>
        <w:contextualSpacing/>
        <w:jc w:val="center"/>
        <w:rPr>
          <w:rFonts w:asciiTheme="minorHAnsi" w:hAnsiTheme="minorHAnsi" w:cstheme="minorHAnsi"/>
          <w:sz w:val="28"/>
          <w:szCs w:val="28"/>
        </w:rPr>
      </w:pPr>
    </w:p>
    <w:p w:rsidR="002E7404" w:rsidRPr="00C021FD" w:rsidRDefault="002E7404" w:rsidP="0057063D">
      <w:pPr>
        <w:contextualSpacing/>
        <w:jc w:val="center"/>
        <w:rPr>
          <w:rFonts w:asciiTheme="minorHAnsi" w:hAnsiTheme="minorHAnsi" w:cstheme="minorHAnsi"/>
          <w:b/>
          <w:sz w:val="36"/>
          <w:szCs w:val="36"/>
        </w:rPr>
      </w:pPr>
      <w:r w:rsidRPr="00C021FD">
        <w:rPr>
          <w:rFonts w:asciiTheme="minorHAnsi" w:hAnsiTheme="minorHAnsi" w:cstheme="minorHAnsi"/>
          <w:b/>
          <w:sz w:val="36"/>
          <w:szCs w:val="36"/>
        </w:rPr>
        <w:t xml:space="preserve">Plan de </w:t>
      </w:r>
      <w:r w:rsidR="00834C19" w:rsidRPr="00C021FD">
        <w:rPr>
          <w:rFonts w:asciiTheme="minorHAnsi" w:hAnsiTheme="minorHAnsi" w:cstheme="minorHAnsi"/>
          <w:b/>
          <w:sz w:val="36"/>
          <w:szCs w:val="36"/>
        </w:rPr>
        <w:t>c</w:t>
      </w:r>
      <w:r w:rsidRPr="00C021FD">
        <w:rPr>
          <w:rFonts w:asciiTheme="minorHAnsi" w:hAnsiTheme="minorHAnsi" w:cstheme="minorHAnsi"/>
          <w:b/>
          <w:sz w:val="36"/>
          <w:szCs w:val="36"/>
        </w:rPr>
        <w:t>ercetare științifică și creație artistică</w:t>
      </w:r>
    </w:p>
    <w:p w:rsidR="0057063D" w:rsidRPr="00C021FD" w:rsidRDefault="002E7404" w:rsidP="0057063D">
      <w:pPr>
        <w:contextualSpacing/>
        <w:jc w:val="center"/>
        <w:rPr>
          <w:rFonts w:asciiTheme="minorHAnsi" w:hAnsiTheme="minorHAnsi" w:cstheme="minorHAnsi"/>
          <w:b/>
          <w:sz w:val="36"/>
          <w:szCs w:val="36"/>
        </w:rPr>
      </w:pPr>
      <w:r w:rsidRPr="00C021FD">
        <w:rPr>
          <w:rFonts w:asciiTheme="minorHAnsi" w:hAnsiTheme="minorHAnsi" w:cstheme="minorHAnsi"/>
          <w:b/>
          <w:sz w:val="36"/>
          <w:szCs w:val="36"/>
        </w:rPr>
        <w:t>domeniu</w:t>
      </w:r>
      <w:r w:rsidR="00C021FD">
        <w:rPr>
          <w:rFonts w:asciiTheme="minorHAnsi" w:hAnsiTheme="minorHAnsi" w:cstheme="minorHAnsi"/>
          <w:b/>
          <w:sz w:val="36"/>
          <w:szCs w:val="36"/>
        </w:rPr>
        <w:t>l</w:t>
      </w:r>
      <w:r w:rsidRPr="00C021FD">
        <w:rPr>
          <w:rFonts w:asciiTheme="minorHAnsi" w:hAnsiTheme="minorHAnsi" w:cstheme="minorHAnsi"/>
          <w:b/>
          <w:sz w:val="36"/>
          <w:szCs w:val="36"/>
        </w:rPr>
        <w:t xml:space="preserve"> Arte Vizuale</w:t>
      </w:r>
    </w:p>
    <w:p w:rsidR="0057063D" w:rsidRPr="00C021FD" w:rsidRDefault="0057063D" w:rsidP="0057063D">
      <w:pPr>
        <w:contextualSpacing/>
        <w:jc w:val="both"/>
        <w:rPr>
          <w:rFonts w:asciiTheme="minorHAnsi" w:hAnsiTheme="minorHAnsi" w:cstheme="minorHAnsi"/>
        </w:rPr>
      </w:pPr>
    </w:p>
    <w:p w:rsidR="0057063D" w:rsidRPr="00C021FD" w:rsidRDefault="0057063D" w:rsidP="0057063D">
      <w:pPr>
        <w:contextualSpacing/>
        <w:jc w:val="both"/>
        <w:rPr>
          <w:rFonts w:asciiTheme="minorHAnsi" w:hAnsiTheme="minorHAnsi" w:cstheme="minorHAnsi"/>
          <w:color w:val="000000"/>
          <w:sz w:val="22"/>
          <w:szCs w:val="22"/>
        </w:rPr>
      </w:pPr>
      <w:r w:rsidRPr="00C021FD">
        <w:rPr>
          <w:rFonts w:asciiTheme="minorHAnsi" w:hAnsiTheme="minorHAnsi" w:cstheme="minorHAnsi"/>
          <w:color w:val="000000"/>
          <w:sz w:val="22"/>
          <w:szCs w:val="22"/>
        </w:rPr>
        <w:t>Universitatea de Vest din Timișoara este unul din</w:t>
      </w:r>
      <w:r w:rsidR="00C021FD">
        <w:rPr>
          <w:rFonts w:asciiTheme="minorHAnsi" w:hAnsiTheme="minorHAnsi" w:cstheme="minorHAnsi"/>
          <w:color w:val="000000"/>
          <w:sz w:val="22"/>
          <w:szCs w:val="22"/>
        </w:rPr>
        <w:t xml:space="preserve">tre cei mai importanți vectori </w:t>
      </w:r>
      <w:r w:rsidRPr="00C021FD">
        <w:rPr>
          <w:rFonts w:asciiTheme="minorHAnsi" w:hAnsiTheme="minorHAnsi" w:cstheme="minorHAnsi"/>
          <w:sz w:val="22"/>
          <w:szCs w:val="22"/>
        </w:rPr>
        <w:t>educaționali, de cercetare fundamentală și inovare din oraș, dar și din regiune</w:t>
      </w:r>
      <w:r w:rsidRPr="00C021FD">
        <w:rPr>
          <w:rFonts w:asciiTheme="minorHAnsi" w:hAnsiTheme="minorHAnsi" w:cstheme="minorHAnsi"/>
          <w:color w:val="000000"/>
          <w:sz w:val="22"/>
          <w:szCs w:val="22"/>
        </w:rPr>
        <w:t xml:space="preserve">, însă dincolo de acest lucru ea constituie un prolific </w:t>
      </w:r>
      <w:r w:rsidRPr="00C021FD">
        <w:rPr>
          <w:rFonts w:asciiTheme="minorHAnsi" w:hAnsiTheme="minorHAnsi" w:cstheme="minorHAnsi"/>
          <w:i/>
          <w:color w:val="000000"/>
          <w:sz w:val="22"/>
          <w:szCs w:val="22"/>
        </w:rPr>
        <w:t>passe-partout</w:t>
      </w:r>
      <w:r w:rsidRPr="00C021FD">
        <w:rPr>
          <w:rFonts w:asciiTheme="minorHAnsi" w:hAnsiTheme="minorHAnsi" w:cstheme="minorHAnsi"/>
          <w:color w:val="000000"/>
          <w:sz w:val="22"/>
          <w:szCs w:val="22"/>
        </w:rPr>
        <w:t xml:space="preserve"> pentru diverse domenii și nivele de studiu. Societatea actuală, după cum </w:t>
      </w:r>
      <w:r w:rsidRPr="00C021FD">
        <w:rPr>
          <w:rFonts w:asciiTheme="minorHAnsi" w:hAnsiTheme="minorHAnsi" w:cstheme="minorHAnsi"/>
          <w:sz w:val="22"/>
          <w:szCs w:val="22"/>
        </w:rPr>
        <w:t>putem observa</w:t>
      </w:r>
      <w:r w:rsidRPr="00C021FD">
        <w:rPr>
          <w:rFonts w:asciiTheme="minorHAnsi" w:hAnsiTheme="minorHAnsi" w:cstheme="minorHAnsi"/>
          <w:color w:val="000000"/>
          <w:sz w:val="22"/>
          <w:szCs w:val="22"/>
        </w:rPr>
        <w:t xml:space="preserve">, parcurge transformări structurale, formale și conceptuale într-un ritm mult accelerat față de istoria recentă. Digitalizarea, </w:t>
      </w:r>
      <w:proofErr w:type="spellStart"/>
      <w:r w:rsidRPr="00C021FD">
        <w:rPr>
          <w:rFonts w:asciiTheme="minorHAnsi" w:hAnsiTheme="minorHAnsi" w:cstheme="minorHAnsi"/>
          <w:color w:val="000000"/>
          <w:sz w:val="22"/>
          <w:szCs w:val="22"/>
        </w:rPr>
        <w:t>hiperconectivitatea</w:t>
      </w:r>
      <w:proofErr w:type="spellEnd"/>
      <w:r w:rsidRPr="00C021FD">
        <w:rPr>
          <w:rFonts w:asciiTheme="minorHAnsi" w:hAnsiTheme="minorHAnsi" w:cstheme="minorHAnsi"/>
          <w:color w:val="000000"/>
          <w:sz w:val="22"/>
          <w:szCs w:val="22"/>
        </w:rPr>
        <w:t xml:space="preserve">, accesul instantaneu la informații, Big-Data </w:t>
      </w:r>
      <w:proofErr w:type="spellStart"/>
      <w:r w:rsidRPr="00C021FD">
        <w:rPr>
          <w:rFonts w:asciiTheme="minorHAnsi" w:hAnsiTheme="minorHAnsi" w:cstheme="minorHAnsi"/>
          <w:color w:val="000000"/>
          <w:sz w:val="22"/>
          <w:szCs w:val="22"/>
        </w:rPr>
        <w:t>Science</w:t>
      </w:r>
      <w:proofErr w:type="spellEnd"/>
      <w:r w:rsidRPr="00C021FD">
        <w:rPr>
          <w:rFonts w:asciiTheme="minorHAnsi" w:hAnsiTheme="minorHAnsi" w:cstheme="minorHAnsi"/>
          <w:color w:val="000000"/>
          <w:sz w:val="22"/>
          <w:szCs w:val="22"/>
        </w:rPr>
        <w:t>, Inteligență artificială etc. sunt unele dintre oportunitățile, dar și provocările la care ființa umană trebuie să facă față, tot mai des. Aceasta este realitatea cotidiană care constituie fundația existenței de mâine.</w:t>
      </w:r>
    </w:p>
    <w:p w:rsidR="0057063D" w:rsidRPr="00C021FD" w:rsidRDefault="0057063D" w:rsidP="0057063D">
      <w:pPr>
        <w:ind w:firstLine="708"/>
        <w:contextualSpacing/>
        <w:jc w:val="both"/>
        <w:rPr>
          <w:rFonts w:asciiTheme="minorHAnsi" w:hAnsiTheme="minorHAnsi" w:cstheme="minorHAnsi"/>
          <w:b/>
          <w:color w:val="000000"/>
          <w:sz w:val="28"/>
          <w:szCs w:val="28"/>
        </w:rPr>
      </w:pPr>
    </w:p>
    <w:p w:rsidR="0057063D" w:rsidRPr="00C021FD" w:rsidRDefault="0057063D" w:rsidP="002E7404">
      <w:pPr>
        <w:jc w:val="both"/>
        <w:rPr>
          <w:rFonts w:asciiTheme="minorHAnsi" w:hAnsiTheme="minorHAnsi" w:cstheme="minorHAnsi"/>
          <w:b/>
          <w:bCs/>
          <w:sz w:val="28"/>
          <w:szCs w:val="28"/>
        </w:rPr>
      </w:pPr>
    </w:p>
    <w:p w:rsidR="0057063D" w:rsidRPr="00C021FD" w:rsidRDefault="0057063D" w:rsidP="002E7404">
      <w:pPr>
        <w:ind w:firstLine="720"/>
        <w:contextualSpacing/>
        <w:jc w:val="both"/>
        <w:rPr>
          <w:rFonts w:asciiTheme="minorHAnsi" w:hAnsiTheme="minorHAnsi" w:cstheme="minorHAnsi"/>
          <w:b/>
          <w:color w:val="000000"/>
          <w:sz w:val="28"/>
          <w:szCs w:val="28"/>
        </w:rPr>
      </w:pPr>
      <w:r w:rsidRPr="00C021FD">
        <w:rPr>
          <w:rFonts w:asciiTheme="minorHAnsi" w:hAnsiTheme="minorHAnsi" w:cstheme="minorHAnsi"/>
          <w:b/>
          <w:color w:val="000000"/>
          <w:sz w:val="28"/>
          <w:szCs w:val="28"/>
        </w:rPr>
        <w:t>Cercetare</w:t>
      </w:r>
    </w:p>
    <w:p w:rsidR="0057063D" w:rsidRPr="00C021FD" w:rsidRDefault="002E7404" w:rsidP="0057063D">
      <w:pPr>
        <w:contextualSpacing/>
        <w:jc w:val="both"/>
        <w:rPr>
          <w:rFonts w:asciiTheme="minorHAnsi" w:hAnsiTheme="minorHAnsi" w:cstheme="minorHAnsi"/>
          <w:b/>
          <w:color w:val="000000"/>
          <w:sz w:val="22"/>
          <w:szCs w:val="22"/>
        </w:rPr>
      </w:pPr>
      <w:r w:rsidRPr="00C021FD">
        <w:rPr>
          <w:rFonts w:asciiTheme="minorHAnsi" w:hAnsiTheme="minorHAnsi" w:cstheme="minorHAnsi"/>
          <w:b/>
          <w:color w:val="000000"/>
          <w:sz w:val="22"/>
          <w:szCs w:val="22"/>
        </w:rPr>
        <w:tab/>
      </w:r>
    </w:p>
    <w:p w:rsidR="0057063D" w:rsidRPr="00C021FD" w:rsidRDefault="0057063D" w:rsidP="0057063D">
      <w:pPr>
        <w:contextualSpacing/>
        <w:jc w:val="both"/>
        <w:rPr>
          <w:rFonts w:asciiTheme="minorHAnsi" w:hAnsiTheme="minorHAnsi" w:cstheme="minorHAnsi"/>
          <w:color w:val="000000"/>
          <w:sz w:val="22"/>
          <w:szCs w:val="22"/>
        </w:rPr>
      </w:pPr>
      <w:r w:rsidRPr="00C021FD">
        <w:rPr>
          <w:rFonts w:asciiTheme="minorHAnsi" w:hAnsiTheme="minorHAnsi" w:cstheme="minorHAnsi"/>
          <w:color w:val="000000"/>
          <w:sz w:val="22"/>
          <w:szCs w:val="22"/>
        </w:rPr>
        <w:t>După cum bine se știe, FAD este o facultate unde un procent covârșitor este revendicat de rezultate</w:t>
      </w:r>
      <w:r w:rsidR="00C021FD">
        <w:rPr>
          <w:rFonts w:asciiTheme="minorHAnsi" w:hAnsiTheme="minorHAnsi" w:cstheme="minorHAnsi"/>
          <w:color w:val="000000"/>
          <w:sz w:val="22"/>
          <w:szCs w:val="22"/>
        </w:rPr>
        <w:t xml:space="preserve">le vocaționale aplicate. Astfel, </w:t>
      </w:r>
      <w:r w:rsidRPr="00C021FD">
        <w:rPr>
          <w:rFonts w:asciiTheme="minorHAnsi" w:hAnsiTheme="minorHAnsi" w:cstheme="minorHAnsi"/>
          <w:color w:val="000000"/>
          <w:sz w:val="22"/>
          <w:szCs w:val="22"/>
        </w:rPr>
        <w:t>cercetarea avansată, înțeleasă în sensul actual al termenului, are o aplicabilitate redusă. Zona de cercetare orientată pe arealul Științelor Umaniste și Arte, caracteristică în primul rând specializării Istoria și Teoria Artelor, dar nu numai, este principala ramură care poate genera puncte utile în clasificările internaționale. Acest tip de abordare trebuie obligatoriu exploatat și dezvoltat în cadrul școlii doctorale deoarece acolo este locul unde procesele specifice, prin normele și metodologiile obligatorii, „livrează” elemente cuantificabile în acest sens. Școala doctorală se află pe primele locuri în UVT</w:t>
      </w:r>
      <w:r w:rsidR="00C021FD">
        <w:rPr>
          <w:rFonts w:asciiTheme="minorHAnsi" w:hAnsiTheme="minorHAnsi" w:cstheme="minorHAnsi"/>
          <w:color w:val="000000"/>
          <w:sz w:val="22"/>
          <w:szCs w:val="22"/>
        </w:rPr>
        <w:t xml:space="preserve">, </w:t>
      </w:r>
      <w:r w:rsidRPr="00C021FD">
        <w:rPr>
          <w:rFonts w:asciiTheme="minorHAnsi" w:hAnsiTheme="minorHAnsi" w:cstheme="minorHAnsi"/>
          <w:color w:val="000000"/>
          <w:sz w:val="22"/>
          <w:szCs w:val="22"/>
        </w:rPr>
        <w:t xml:space="preserve">ca număr de studenți. Avem o preocupare atentă în ceea ce privește standardul calitativ și asumarea pertinentă a cercetării fundamentale. Este necesar ca atât coordonatorii, cât și studenții doctoranzi să aibă conturi pe </w:t>
      </w:r>
      <w:proofErr w:type="spellStart"/>
      <w:r w:rsidRPr="00C021FD">
        <w:rPr>
          <w:rFonts w:asciiTheme="minorHAnsi" w:hAnsiTheme="minorHAnsi" w:cstheme="minorHAnsi"/>
          <w:color w:val="000000"/>
          <w:sz w:val="22"/>
          <w:szCs w:val="22"/>
        </w:rPr>
        <w:t>googlescholar</w:t>
      </w:r>
      <w:proofErr w:type="spellEnd"/>
      <w:r w:rsidRPr="00C021FD">
        <w:rPr>
          <w:rFonts w:asciiTheme="minorHAnsi" w:hAnsiTheme="minorHAnsi" w:cstheme="minorHAnsi"/>
          <w:color w:val="000000"/>
          <w:sz w:val="22"/>
          <w:szCs w:val="22"/>
        </w:rPr>
        <w:t xml:space="preserve">, </w:t>
      </w:r>
      <w:proofErr w:type="spellStart"/>
      <w:r w:rsidRPr="00C021FD">
        <w:rPr>
          <w:rFonts w:asciiTheme="minorHAnsi" w:hAnsiTheme="minorHAnsi" w:cstheme="minorHAnsi"/>
          <w:color w:val="000000"/>
          <w:sz w:val="22"/>
          <w:szCs w:val="22"/>
        </w:rPr>
        <w:t>researcherid</w:t>
      </w:r>
      <w:proofErr w:type="spellEnd"/>
      <w:r w:rsidRPr="00C021FD">
        <w:rPr>
          <w:rFonts w:asciiTheme="minorHAnsi" w:hAnsiTheme="minorHAnsi" w:cstheme="minorHAnsi"/>
          <w:color w:val="000000"/>
          <w:sz w:val="22"/>
          <w:szCs w:val="22"/>
        </w:rPr>
        <w:t xml:space="preserve">, </w:t>
      </w:r>
      <w:proofErr w:type="spellStart"/>
      <w:r w:rsidRPr="00C021FD">
        <w:rPr>
          <w:rFonts w:asciiTheme="minorHAnsi" w:hAnsiTheme="minorHAnsi" w:cstheme="minorHAnsi"/>
          <w:color w:val="000000"/>
          <w:sz w:val="22"/>
          <w:szCs w:val="22"/>
        </w:rPr>
        <w:t>orcid</w:t>
      </w:r>
      <w:proofErr w:type="spellEnd"/>
      <w:r w:rsidRPr="00C021FD">
        <w:rPr>
          <w:rFonts w:asciiTheme="minorHAnsi" w:hAnsiTheme="minorHAnsi" w:cstheme="minorHAnsi"/>
          <w:color w:val="000000"/>
          <w:sz w:val="22"/>
          <w:szCs w:val="22"/>
        </w:rPr>
        <w:t xml:space="preserve">, </w:t>
      </w:r>
      <w:proofErr w:type="spellStart"/>
      <w:r w:rsidRPr="00C021FD">
        <w:rPr>
          <w:rFonts w:asciiTheme="minorHAnsi" w:hAnsiTheme="minorHAnsi" w:cstheme="minorHAnsi"/>
          <w:color w:val="000000"/>
          <w:sz w:val="22"/>
          <w:szCs w:val="22"/>
        </w:rPr>
        <w:t>brainmap</w:t>
      </w:r>
      <w:proofErr w:type="spellEnd"/>
      <w:r w:rsidRPr="00C021FD">
        <w:rPr>
          <w:rFonts w:asciiTheme="minorHAnsi" w:hAnsiTheme="minorHAnsi" w:cstheme="minorHAnsi"/>
          <w:color w:val="000000"/>
          <w:sz w:val="22"/>
          <w:szCs w:val="22"/>
        </w:rPr>
        <w:t xml:space="preserve"> etc.</w:t>
      </w:r>
    </w:p>
    <w:p w:rsidR="0057063D" w:rsidRPr="00C021FD" w:rsidRDefault="0057063D" w:rsidP="0057063D">
      <w:pPr>
        <w:contextualSpacing/>
        <w:jc w:val="both"/>
        <w:rPr>
          <w:rFonts w:asciiTheme="minorHAnsi" w:hAnsiTheme="minorHAnsi" w:cstheme="minorHAnsi"/>
          <w:color w:val="000000"/>
          <w:sz w:val="22"/>
          <w:szCs w:val="22"/>
        </w:rPr>
      </w:pPr>
    </w:p>
    <w:p w:rsidR="0057063D" w:rsidRPr="00C021FD" w:rsidRDefault="0057063D" w:rsidP="0057063D">
      <w:pPr>
        <w:contextualSpacing/>
        <w:jc w:val="both"/>
        <w:rPr>
          <w:rFonts w:asciiTheme="minorHAnsi" w:hAnsiTheme="minorHAnsi" w:cstheme="minorHAnsi"/>
          <w:color w:val="000000"/>
          <w:sz w:val="22"/>
          <w:szCs w:val="22"/>
        </w:rPr>
      </w:pPr>
      <w:r w:rsidRPr="00C021FD">
        <w:rPr>
          <w:rFonts w:asciiTheme="minorHAnsi" w:hAnsiTheme="minorHAnsi" w:cstheme="minorHAnsi"/>
          <w:color w:val="000000"/>
          <w:sz w:val="22"/>
          <w:szCs w:val="22"/>
        </w:rPr>
        <w:t xml:space="preserve">La fel, cele trei centre de cercetare prin statut și misiune au un rol important în dezvoltarea unor activități care vizează tipologia de cercetare specifică standardelor acreditate la nivel național și internațional. </w:t>
      </w:r>
      <w:proofErr w:type="spellStart"/>
      <w:r w:rsidRPr="00C021FD">
        <w:rPr>
          <w:rFonts w:asciiTheme="minorHAnsi" w:hAnsiTheme="minorHAnsi" w:cstheme="minorHAnsi"/>
          <w:color w:val="000000"/>
          <w:sz w:val="22"/>
          <w:szCs w:val="22"/>
        </w:rPr>
        <w:t>Funcționalizarea</w:t>
      </w:r>
      <w:proofErr w:type="spellEnd"/>
      <w:r w:rsidRPr="00C021FD">
        <w:rPr>
          <w:rFonts w:asciiTheme="minorHAnsi" w:hAnsiTheme="minorHAnsi" w:cstheme="minorHAnsi"/>
          <w:color w:val="000000"/>
          <w:sz w:val="22"/>
          <w:szCs w:val="22"/>
        </w:rPr>
        <w:t xml:space="preserve"> și în acest sens a centrelor este una binevenită. </w:t>
      </w:r>
    </w:p>
    <w:p w:rsidR="0057063D" w:rsidRPr="00C021FD" w:rsidRDefault="0057063D" w:rsidP="0057063D">
      <w:pPr>
        <w:contextualSpacing/>
        <w:jc w:val="both"/>
        <w:rPr>
          <w:rFonts w:asciiTheme="minorHAnsi" w:hAnsiTheme="minorHAnsi" w:cstheme="minorHAnsi"/>
          <w:color w:val="000000"/>
          <w:sz w:val="22"/>
          <w:szCs w:val="22"/>
        </w:rPr>
      </w:pPr>
    </w:p>
    <w:p w:rsidR="0057063D" w:rsidRPr="00C021FD" w:rsidRDefault="0057063D" w:rsidP="002E7404">
      <w:pPr>
        <w:ind w:firstLine="720"/>
        <w:contextualSpacing/>
        <w:jc w:val="both"/>
        <w:rPr>
          <w:rFonts w:asciiTheme="minorHAnsi" w:hAnsiTheme="minorHAnsi" w:cstheme="minorHAnsi"/>
          <w:b/>
          <w:color w:val="000000"/>
          <w:sz w:val="28"/>
          <w:szCs w:val="28"/>
        </w:rPr>
      </w:pPr>
      <w:r w:rsidRPr="00C021FD">
        <w:rPr>
          <w:rFonts w:asciiTheme="minorHAnsi" w:hAnsiTheme="minorHAnsi" w:cstheme="minorHAnsi"/>
          <w:b/>
          <w:color w:val="000000"/>
          <w:sz w:val="28"/>
          <w:szCs w:val="28"/>
        </w:rPr>
        <w:t>Creație artistică</w:t>
      </w:r>
    </w:p>
    <w:p w:rsidR="0057063D" w:rsidRPr="00C021FD" w:rsidRDefault="0057063D" w:rsidP="0057063D">
      <w:pPr>
        <w:contextualSpacing/>
        <w:jc w:val="both"/>
        <w:rPr>
          <w:rFonts w:asciiTheme="minorHAnsi" w:hAnsiTheme="minorHAnsi" w:cstheme="minorHAnsi"/>
          <w:color w:val="000000"/>
          <w:sz w:val="22"/>
          <w:szCs w:val="22"/>
        </w:rPr>
      </w:pPr>
    </w:p>
    <w:p w:rsidR="0057063D" w:rsidRPr="00C021FD" w:rsidRDefault="0057063D" w:rsidP="0057063D">
      <w:pPr>
        <w:contextualSpacing/>
        <w:jc w:val="both"/>
        <w:rPr>
          <w:rFonts w:asciiTheme="minorHAnsi" w:hAnsiTheme="minorHAnsi" w:cstheme="minorHAnsi"/>
          <w:color w:val="000000"/>
          <w:sz w:val="22"/>
          <w:szCs w:val="22"/>
        </w:rPr>
      </w:pPr>
      <w:r w:rsidRPr="00C021FD">
        <w:rPr>
          <w:rFonts w:asciiTheme="minorHAnsi" w:hAnsiTheme="minorHAnsi" w:cstheme="minorHAnsi"/>
          <w:color w:val="000000"/>
          <w:sz w:val="22"/>
          <w:szCs w:val="22"/>
        </w:rPr>
        <w:t xml:space="preserve">Performanța în creația artistică, fie că este vorba de artele vizuale sau de cele aplicate, constituie obiectivul principal al FAD. În consecință, activitatea definitorie a comunității FAD este creația artistică care apare sub două forme: fie ca acțiuni individuale ale corpului profesoral sau ale studenților, fie ca acțiuni de grup organizate sub identitatea FAD-UVT. </w:t>
      </w:r>
    </w:p>
    <w:p w:rsidR="0057063D" w:rsidRPr="00C021FD" w:rsidRDefault="0057063D" w:rsidP="0057063D">
      <w:pPr>
        <w:contextualSpacing/>
        <w:jc w:val="both"/>
        <w:rPr>
          <w:rFonts w:asciiTheme="minorHAnsi" w:hAnsiTheme="minorHAnsi" w:cstheme="minorHAnsi"/>
          <w:color w:val="000000"/>
          <w:sz w:val="22"/>
          <w:szCs w:val="22"/>
        </w:rPr>
      </w:pPr>
    </w:p>
    <w:p w:rsidR="0057063D" w:rsidRPr="00C021FD" w:rsidRDefault="0057063D" w:rsidP="0057063D">
      <w:pPr>
        <w:contextualSpacing/>
        <w:jc w:val="both"/>
        <w:rPr>
          <w:rFonts w:asciiTheme="minorHAnsi" w:hAnsiTheme="minorHAnsi" w:cstheme="minorHAnsi"/>
          <w:color w:val="000000"/>
          <w:sz w:val="22"/>
          <w:szCs w:val="22"/>
        </w:rPr>
      </w:pPr>
      <w:r w:rsidRPr="00C021FD">
        <w:rPr>
          <w:rFonts w:asciiTheme="minorHAnsi" w:hAnsiTheme="minorHAnsi" w:cstheme="minorHAnsi"/>
          <w:color w:val="000000"/>
          <w:sz w:val="22"/>
          <w:szCs w:val="22"/>
        </w:rPr>
        <w:t>Arealul creației și cercetării este probabil a doua mare direcție de dezvoltare instituțională dar care stă pe aceeași treaptă cu educația.</w:t>
      </w:r>
    </w:p>
    <w:p w:rsidR="0057063D" w:rsidRPr="00C021FD" w:rsidRDefault="0057063D" w:rsidP="0057063D">
      <w:pPr>
        <w:contextualSpacing/>
        <w:jc w:val="both"/>
        <w:rPr>
          <w:rFonts w:asciiTheme="minorHAnsi" w:hAnsiTheme="minorHAnsi" w:cstheme="minorHAnsi"/>
          <w:color w:val="000000"/>
          <w:sz w:val="22"/>
          <w:szCs w:val="22"/>
        </w:rPr>
      </w:pPr>
    </w:p>
    <w:p w:rsidR="0057063D" w:rsidRPr="00C021FD" w:rsidRDefault="0057063D" w:rsidP="00CC1DE0">
      <w:pPr>
        <w:ind w:firstLine="360"/>
        <w:contextualSpacing/>
        <w:jc w:val="both"/>
        <w:rPr>
          <w:rFonts w:asciiTheme="minorHAnsi" w:hAnsiTheme="minorHAnsi" w:cstheme="minorHAnsi"/>
          <w:b/>
          <w:color w:val="000000"/>
          <w:sz w:val="28"/>
          <w:szCs w:val="28"/>
        </w:rPr>
      </w:pPr>
      <w:r w:rsidRPr="00C021FD">
        <w:rPr>
          <w:rFonts w:asciiTheme="minorHAnsi" w:hAnsiTheme="minorHAnsi" w:cstheme="minorHAnsi"/>
          <w:b/>
          <w:color w:val="000000"/>
          <w:sz w:val="28"/>
          <w:szCs w:val="28"/>
        </w:rPr>
        <w:t>Obiective în Cercetarea și creația artistică</w:t>
      </w:r>
    </w:p>
    <w:p w:rsidR="0057063D" w:rsidRPr="00C021FD" w:rsidRDefault="0057063D" w:rsidP="0057063D">
      <w:pPr>
        <w:pStyle w:val="ListParagraph"/>
        <w:ind w:left="0"/>
        <w:jc w:val="both"/>
        <w:rPr>
          <w:rFonts w:asciiTheme="minorHAnsi" w:hAnsiTheme="minorHAnsi" w:cstheme="minorHAnsi"/>
          <w:b/>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Creșterea numărului de articole publicate în baze de date internaționale</w:t>
      </w:r>
      <w:r w:rsidR="00C021FD">
        <w:rPr>
          <w:rFonts w:asciiTheme="minorHAnsi" w:hAnsiTheme="minorHAnsi" w:cstheme="minorHAnsi"/>
          <w:sz w:val="22"/>
          <w:szCs w:val="22"/>
        </w:rPr>
        <w:t>,</w:t>
      </w:r>
      <w:r w:rsidRPr="00C021FD">
        <w:rPr>
          <w:rFonts w:asciiTheme="minorHAnsi" w:hAnsiTheme="minorHAnsi" w:cstheme="minorHAnsi"/>
          <w:sz w:val="22"/>
          <w:szCs w:val="22"/>
        </w:rPr>
        <w:t xml:space="preserve"> atât prin stimularea mas</w:t>
      </w:r>
      <w:r w:rsidR="00C021FD">
        <w:rPr>
          <w:rFonts w:asciiTheme="minorHAnsi" w:hAnsiTheme="minorHAnsi" w:cstheme="minorHAnsi"/>
          <w:sz w:val="22"/>
          <w:szCs w:val="22"/>
        </w:rPr>
        <w:t>teranzilor și doctoranzilor, cât</w:t>
      </w:r>
      <w:r w:rsidRPr="00C021FD">
        <w:rPr>
          <w:rFonts w:asciiTheme="minorHAnsi" w:hAnsiTheme="minorHAnsi" w:cstheme="minorHAnsi"/>
          <w:sz w:val="22"/>
          <w:szCs w:val="22"/>
        </w:rPr>
        <w:t xml:space="preserve"> și prin încurajarea cadrelor didactice.</w:t>
      </w:r>
      <w:r w:rsidR="00834C19" w:rsidRPr="00C021FD">
        <w:rPr>
          <w:rFonts w:asciiTheme="minorHAnsi" w:hAnsiTheme="minorHAnsi" w:cstheme="minorHAnsi"/>
          <w:sz w:val="22"/>
          <w:szCs w:val="22"/>
        </w:rPr>
        <w:t xml:space="preserve"> Acest lucru poate fi susținut prin alocarea de fonduri destinate cercetării fundamentale din proiecte sau din bugetul școlii doctorale ori al celor trei Centre de Cer</w:t>
      </w:r>
      <w:r w:rsidR="00C021FD">
        <w:rPr>
          <w:rFonts w:asciiTheme="minorHAnsi" w:hAnsiTheme="minorHAnsi" w:cstheme="minorHAnsi"/>
          <w:sz w:val="22"/>
          <w:szCs w:val="22"/>
        </w:rPr>
        <w:t>ce</w:t>
      </w:r>
      <w:r w:rsidR="00834C19" w:rsidRPr="00C021FD">
        <w:rPr>
          <w:rFonts w:asciiTheme="minorHAnsi" w:hAnsiTheme="minorHAnsi" w:cstheme="minorHAnsi"/>
          <w:sz w:val="22"/>
          <w:szCs w:val="22"/>
        </w:rPr>
        <w:t>tare.</w:t>
      </w:r>
    </w:p>
    <w:p w:rsidR="00834C19" w:rsidRPr="00C021FD" w:rsidRDefault="00834C19" w:rsidP="00834C19">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 xml:space="preserve">Indexarea revistei </w:t>
      </w:r>
      <w:r w:rsidRPr="00C021FD">
        <w:rPr>
          <w:rFonts w:asciiTheme="minorHAnsi" w:hAnsiTheme="minorHAnsi" w:cstheme="minorHAnsi"/>
          <w:b/>
          <w:bCs/>
          <w:sz w:val="22"/>
          <w:szCs w:val="22"/>
        </w:rPr>
        <w:t>Caiete de Artă și Design</w:t>
      </w:r>
      <w:r w:rsidRPr="00C021FD">
        <w:rPr>
          <w:rFonts w:asciiTheme="minorHAnsi" w:hAnsiTheme="minorHAnsi" w:cstheme="minorHAnsi"/>
          <w:sz w:val="22"/>
          <w:szCs w:val="22"/>
        </w:rPr>
        <w:t xml:space="preserve"> în minim trei baze de date internaționale.</w:t>
      </w:r>
      <w:r w:rsidR="00870FF0" w:rsidRPr="00C021FD">
        <w:rPr>
          <w:rFonts w:asciiTheme="minorHAnsi" w:hAnsiTheme="minorHAnsi" w:cstheme="minorHAnsi"/>
          <w:sz w:val="22"/>
          <w:szCs w:val="22"/>
        </w:rPr>
        <w:t xml:space="preserve"> Bazele de date internaționale sunt o necesitate pentru confirmarea standardului de calitate al rezultatelor cercetării științifice fundamentale. Astfel sunt avute în vedere următoarele baze de date în care revista trebuie indexată: DOAJ (</w:t>
      </w:r>
      <w:proofErr w:type="spellStart"/>
      <w:r w:rsidR="00870FF0" w:rsidRPr="00C021FD">
        <w:rPr>
          <w:rFonts w:asciiTheme="minorHAnsi" w:hAnsiTheme="minorHAnsi" w:cstheme="minorHAnsi"/>
          <w:sz w:val="22"/>
          <w:szCs w:val="22"/>
        </w:rPr>
        <w:t>Directory</w:t>
      </w:r>
      <w:proofErr w:type="spellEnd"/>
      <w:r w:rsidR="00870FF0" w:rsidRPr="00C021FD">
        <w:rPr>
          <w:rFonts w:asciiTheme="minorHAnsi" w:hAnsiTheme="minorHAnsi" w:cstheme="minorHAnsi"/>
          <w:sz w:val="22"/>
          <w:szCs w:val="22"/>
        </w:rPr>
        <w:t xml:space="preserve"> of Open Access </w:t>
      </w:r>
      <w:proofErr w:type="spellStart"/>
      <w:r w:rsidR="00870FF0" w:rsidRPr="00C021FD">
        <w:rPr>
          <w:rFonts w:asciiTheme="minorHAnsi" w:hAnsiTheme="minorHAnsi" w:cstheme="minorHAnsi"/>
          <w:sz w:val="22"/>
          <w:szCs w:val="22"/>
        </w:rPr>
        <w:t>Journals</w:t>
      </w:r>
      <w:proofErr w:type="spellEnd"/>
      <w:r w:rsidR="00870FF0" w:rsidRPr="00C021FD">
        <w:rPr>
          <w:rFonts w:asciiTheme="minorHAnsi" w:hAnsiTheme="minorHAnsi" w:cstheme="minorHAnsi"/>
          <w:sz w:val="22"/>
          <w:szCs w:val="22"/>
        </w:rPr>
        <w:t>), ERIH Plus, SCOPUS, CEEOL.</w:t>
      </w:r>
    </w:p>
    <w:p w:rsidR="00834C19" w:rsidRPr="00C021FD" w:rsidRDefault="00834C19" w:rsidP="00834C19">
      <w:pPr>
        <w:pStyle w:val="ListParagraph"/>
        <w:suppressAutoHyphens/>
        <w:autoSpaceDE w:val="0"/>
        <w:autoSpaceDN w:val="0"/>
        <w:adjustRightInd w:val="0"/>
        <w:jc w:val="both"/>
        <w:textAlignment w:val="center"/>
        <w:rPr>
          <w:rFonts w:asciiTheme="minorHAnsi" w:hAnsiTheme="minorHAnsi" w:cstheme="minorHAnsi"/>
          <w:sz w:val="22"/>
          <w:szCs w:val="22"/>
        </w:rPr>
      </w:pPr>
    </w:p>
    <w:p w:rsidR="007C0C24" w:rsidRPr="00C021FD" w:rsidRDefault="0057063D" w:rsidP="00CF32AA">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 xml:space="preserve">Depunerea de proiecte pentru acțiuni culturale care să vizeze toate tipurile de fonduri disponibile. Evident, prima oportunitate o constituie fondurile locale pentru care avem experiență. Facultatea a gestionat mai multe proiecte încadrate în agenda culturală a Consiliului Local sau a Consiliului Județean, dar este necesar să depășim această etapă. </w:t>
      </w:r>
    </w:p>
    <w:p w:rsidR="00CF32AA" w:rsidRPr="00C021FD" w:rsidRDefault="00CF32AA" w:rsidP="00C021FD">
      <w:pPr>
        <w:suppressAutoHyphens/>
        <w:autoSpaceDE w:val="0"/>
        <w:autoSpaceDN w:val="0"/>
        <w:adjustRightInd w:val="0"/>
        <w:jc w:val="both"/>
        <w:textAlignment w:val="center"/>
        <w:rPr>
          <w:rFonts w:asciiTheme="minorHAnsi" w:hAnsiTheme="minorHAnsi" w:cstheme="minorHAnsi"/>
          <w:sz w:val="22"/>
          <w:szCs w:val="22"/>
        </w:rPr>
      </w:pPr>
    </w:p>
    <w:p w:rsidR="00CF32AA" w:rsidRPr="00C021FD" w:rsidRDefault="0057063D" w:rsidP="00CF32AA">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Bună parte din proiectele derulate de AFCN au ca destinație exact activități specifice domeniului arte vizuale. Este necesară o abordare mai</w:t>
      </w:r>
      <w:r w:rsidR="00C021FD">
        <w:rPr>
          <w:rFonts w:asciiTheme="minorHAnsi" w:hAnsiTheme="minorHAnsi" w:cstheme="minorHAnsi"/>
          <w:sz w:val="22"/>
          <w:szCs w:val="22"/>
        </w:rPr>
        <w:t xml:space="preserve"> </w:t>
      </w:r>
      <w:r w:rsidRPr="00C021FD">
        <w:rPr>
          <w:rFonts w:asciiTheme="minorHAnsi" w:hAnsiTheme="minorHAnsi" w:cstheme="minorHAnsi"/>
          <w:sz w:val="22"/>
          <w:szCs w:val="22"/>
        </w:rPr>
        <w:t xml:space="preserve">serioasă a acestor </w:t>
      </w:r>
      <w:r w:rsidR="00CF32AA" w:rsidRPr="00C021FD">
        <w:rPr>
          <w:rFonts w:asciiTheme="minorHAnsi" w:hAnsiTheme="minorHAnsi" w:cstheme="minorHAnsi"/>
          <w:sz w:val="22"/>
          <w:szCs w:val="22"/>
        </w:rPr>
        <w:t>oportunități atât pe componenta practică artistică dar și pe cea editorială.</w:t>
      </w:r>
    </w:p>
    <w:p w:rsidR="00CF32AA" w:rsidRPr="00C021FD" w:rsidRDefault="00CF32AA" w:rsidP="00CF32AA">
      <w:pPr>
        <w:pStyle w:val="ListParagraph"/>
        <w:suppressAutoHyphens/>
        <w:autoSpaceDE w:val="0"/>
        <w:autoSpaceDN w:val="0"/>
        <w:adjustRightInd w:val="0"/>
        <w:jc w:val="both"/>
        <w:textAlignment w:val="center"/>
        <w:rPr>
          <w:rFonts w:asciiTheme="minorHAnsi" w:hAnsiTheme="minorHAnsi" w:cstheme="minorHAnsi"/>
          <w:sz w:val="22"/>
          <w:szCs w:val="22"/>
        </w:rPr>
      </w:pPr>
    </w:p>
    <w:p w:rsidR="00CF32AA" w:rsidRPr="00C021FD" w:rsidRDefault="0057063D" w:rsidP="00CF32AA">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 xml:space="preserve">Oferta europeană și granturile SEE sunt, de asemenea, resurse prețioase în dezvoltarea instituțională și în motivarea capacității noastre de a promova și crește orașul și regiunea. Mai mult, amplasarea geografică ne aduce beneficiile unor posibilități transfrontaliere de care alte centre universitare nu se pot bucura.  </w:t>
      </w:r>
      <w:r w:rsidR="00CF32AA" w:rsidRPr="00C021FD">
        <w:rPr>
          <w:rFonts w:asciiTheme="minorHAnsi" w:hAnsiTheme="minorHAnsi" w:cstheme="minorHAnsi"/>
          <w:sz w:val="22"/>
          <w:szCs w:val="22"/>
        </w:rPr>
        <w:t>Amintim aici punctual POCU, IPA-CBC, granturile norvegiene destinate culturii sau Capitalei Culturale Timișoara 2021, European Cultural Foundation, etc.</w:t>
      </w:r>
    </w:p>
    <w:p w:rsidR="0057063D" w:rsidRPr="00C021FD" w:rsidRDefault="0057063D" w:rsidP="001233B4">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Exploatând aspectele aplicate ale creației este obligatorie și identificarea unor instrumente specifice transferului de cunoaștere spre mediul economic care poate pune în aplicare pe scară largă invențiile realizate.</w:t>
      </w:r>
      <w:r w:rsidR="001233B4" w:rsidRPr="00C021FD">
        <w:rPr>
          <w:rFonts w:asciiTheme="minorHAnsi" w:hAnsiTheme="minorHAnsi" w:cstheme="minorHAnsi"/>
          <w:sz w:val="22"/>
          <w:szCs w:val="22"/>
        </w:rPr>
        <w:t xml:space="preserve"> Este vorba în special de proiectele în arte aplicate.</w:t>
      </w:r>
    </w:p>
    <w:p w:rsidR="001233B4" w:rsidRPr="00C021FD" w:rsidRDefault="001233B4" w:rsidP="00C021FD">
      <w:pPr>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 xml:space="preserve">Scoaterea la concurs a unuia sau mai multor posturi de cercetător care vizează scrierea de proiecte și atragerea de fonduri. </w:t>
      </w:r>
      <w:r w:rsidR="001233B4" w:rsidRPr="00C021FD">
        <w:rPr>
          <w:rFonts w:asciiTheme="minorHAnsi" w:hAnsiTheme="minorHAnsi" w:cstheme="minorHAnsi"/>
          <w:sz w:val="22"/>
          <w:szCs w:val="22"/>
        </w:rPr>
        <w:t>Din experiența ultimei decade personalul didactic vocațional nu are abilitățile de a scrie astfel de proiecte complexe din punct de vedere administrativ, astfel un obiectiv major este angajarea unei persoane titulare cu competențe ava</w:t>
      </w:r>
      <w:r w:rsidR="00C021FD">
        <w:rPr>
          <w:rFonts w:asciiTheme="minorHAnsi" w:hAnsiTheme="minorHAnsi" w:cstheme="minorHAnsi"/>
          <w:sz w:val="22"/>
          <w:szCs w:val="22"/>
        </w:rPr>
        <w:t>n</w:t>
      </w:r>
      <w:r w:rsidR="001233B4" w:rsidRPr="00C021FD">
        <w:rPr>
          <w:rFonts w:asciiTheme="minorHAnsi" w:hAnsiTheme="minorHAnsi" w:cstheme="minorHAnsi"/>
          <w:sz w:val="22"/>
          <w:szCs w:val="22"/>
        </w:rPr>
        <w:t>sate în această direcție.</w:t>
      </w:r>
    </w:p>
    <w:p w:rsidR="001233B4" w:rsidRPr="00C021FD" w:rsidRDefault="001233B4" w:rsidP="001233B4">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Realizarea de proiecte de master sau doctorat în parteneriat cu companii private interesate de a pune în practică rezultatele cercetării</w:t>
      </w:r>
      <w:r w:rsidR="001233B4" w:rsidRPr="00C021FD">
        <w:rPr>
          <w:rFonts w:asciiTheme="minorHAnsi" w:hAnsiTheme="minorHAnsi" w:cstheme="minorHAnsi"/>
          <w:sz w:val="22"/>
          <w:szCs w:val="22"/>
        </w:rPr>
        <w:t>, acolo unde este cazul</w:t>
      </w:r>
      <w:r w:rsidRPr="00C021FD">
        <w:rPr>
          <w:rFonts w:asciiTheme="minorHAnsi" w:hAnsiTheme="minorHAnsi" w:cstheme="minorHAnsi"/>
          <w:sz w:val="22"/>
          <w:szCs w:val="22"/>
        </w:rPr>
        <w:t xml:space="preserve">. </w:t>
      </w:r>
      <w:r w:rsidR="001233B4" w:rsidRPr="00C021FD">
        <w:rPr>
          <w:rFonts w:asciiTheme="minorHAnsi" w:hAnsiTheme="minorHAnsi" w:cstheme="minorHAnsi"/>
          <w:sz w:val="22"/>
          <w:szCs w:val="22"/>
        </w:rPr>
        <w:t>În acest fel rezultatele vor putea ajunge mult mai repede în societate.</w:t>
      </w:r>
    </w:p>
    <w:p w:rsidR="001233B4" w:rsidRPr="00C021FD" w:rsidRDefault="001233B4" w:rsidP="00C021FD">
      <w:pPr>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Dezvoltarea unei culturi și a unui mediu propice cercetării.</w:t>
      </w:r>
      <w:r w:rsidR="001233B4" w:rsidRPr="00C021FD">
        <w:rPr>
          <w:rFonts w:asciiTheme="minorHAnsi" w:hAnsiTheme="minorHAnsi" w:cstheme="minorHAnsi"/>
          <w:sz w:val="22"/>
          <w:szCs w:val="22"/>
        </w:rPr>
        <w:t xml:space="preserve"> Acest obiectiv, cu toate că nu este palpabil sau direct pragmatic</w:t>
      </w:r>
      <w:r w:rsidR="00C021FD">
        <w:rPr>
          <w:rFonts w:asciiTheme="minorHAnsi" w:hAnsiTheme="minorHAnsi" w:cstheme="minorHAnsi"/>
          <w:sz w:val="22"/>
          <w:szCs w:val="22"/>
        </w:rPr>
        <w:t>,</w:t>
      </w:r>
      <w:r w:rsidR="001233B4" w:rsidRPr="00C021FD">
        <w:rPr>
          <w:rFonts w:asciiTheme="minorHAnsi" w:hAnsiTheme="minorHAnsi" w:cstheme="minorHAnsi"/>
          <w:sz w:val="22"/>
          <w:szCs w:val="22"/>
        </w:rPr>
        <w:t xml:space="preserve"> ar ajuta la </w:t>
      </w:r>
      <w:r w:rsidR="00180461" w:rsidRPr="00C021FD">
        <w:rPr>
          <w:rFonts w:asciiTheme="minorHAnsi" w:hAnsiTheme="minorHAnsi" w:cstheme="minorHAnsi"/>
          <w:sz w:val="22"/>
          <w:szCs w:val="22"/>
        </w:rPr>
        <w:t>dezvoltarea pe termen mediu și lung.</w:t>
      </w:r>
    </w:p>
    <w:p w:rsidR="00180461" w:rsidRPr="00C021FD" w:rsidRDefault="00180461" w:rsidP="00180461">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lastRenderedPageBreak/>
        <w:t>O mai bună vizibilitate națională și internațională.</w:t>
      </w:r>
      <w:r w:rsidR="00180461" w:rsidRPr="00C021FD">
        <w:rPr>
          <w:rFonts w:asciiTheme="minorHAnsi" w:hAnsiTheme="minorHAnsi" w:cstheme="minorHAnsi"/>
          <w:sz w:val="22"/>
          <w:szCs w:val="22"/>
        </w:rPr>
        <w:t xml:space="preserve"> Chiar dacă acest obiectiv nu vizează direct conținutul cercetării și creației</w:t>
      </w:r>
      <w:r w:rsidR="00C021FD">
        <w:rPr>
          <w:rFonts w:asciiTheme="minorHAnsi" w:hAnsiTheme="minorHAnsi" w:cstheme="minorHAnsi"/>
          <w:sz w:val="22"/>
          <w:szCs w:val="22"/>
        </w:rPr>
        <w:t>,</w:t>
      </w:r>
      <w:r w:rsidR="00180461" w:rsidRPr="00C021FD">
        <w:rPr>
          <w:rFonts w:asciiTheme="minorHAnsi" w:hAnsiTheme="minorHAnsi" w:cstheme="minorHAnsi"/>
          <w:sz w:val="22"/>
          <w:szCs w:val="22"/>
        </w:rPr>
        <w:t xml:space="preserve"> el este important în contextul validării și ierarhizării rezultatelor. Acest lucru este cu atât mai important cu </w:t>
      </w:r>
      <w:r w:rsidR="00C021FD">
        <w:rPr>
          <w:rFonts w:asciiTheme="minorHAnsi" w:hAnsiTheme="minorHAnsi" w:cstheme="minorHAnsi"/>
          <w:sz w:val="22"/>
          <w:szCs w:val="22"/>
        </w:rPr>
        <w:t>c</w:t>
      </w:r>
      <w:r w:rsidR="00180461" w:rsidRPr="00C021FD">
        <w:rPr>
          <w:rFonts w:asciiTheme="minorHAnsi" w:hAnsiTheme="minorHAnsi" w:cstheme="minorHAnsi"/>
          <w:sz w:val="22"/>
          <w:szCs w:val="22"/>
        </w:rPr>
        <w:t>ât ne referim la un dome</w:t>
      </w:r>
      <w:r w:rsidR="00C021FD">
        <w:rPr>
          <w:rFonts w:asciiTheme="minorHAnsi" w:hAnsiTheme="minorHAnsi" w:cstheme="minorHAnsi"/>
          <w:sz w:val="22"/>
          <w:szCs w:val="22"/>
        </w:rPr>
        <w:t>n</w:t>
      </w:r>
      <w:r w:rsidR="00180461" w:rsidRPr="00C021FD">
        <w:rPr>
          <w:rFonts w:asciiTheme="minorHAnsi" w:hAnsiTheme="minorHAnsi" w:cstheme="minorHAnsi"/>
          <w:sz w:val="22"/>
          <w:szCs w:val="22"/>
        </w:rPr>
        <w:t>iu eminamente vizual, vocațional.</w:t>
      </w:r>
    </w:p>
    <w:p w:rsidR="00C021FD" w:rsidRPr="00C021FD" w:rsidRDefault="00C021FD" w:rsidP="00C021FD">
      <w:pPr>
        <w:suppressAutoHyphens/>
        <w:autoSpaceDE w:val="0"/>
        <w:autoSpaceDN w:val="0"/>
        <w:adjustRightInd w:val="0"/>
        <w:jc w:val="both"/>
        <w:textAlignment w:val="center"/>
        <w:rPr>
          <w:rFonts w:asciiTheme="minorHAnsi" w:hAnsiTheme="minorHAnsi" w:cstheme="minorHAnsi"/>
          <w:sz w:val="22"/>
          <w:szCs w:val="22"/>
        </w:rPr>
      </w:pPr>
    </w:p>
    <w:p w:rsidR="00180461" w:rsidRDefault="0057063D" w:rsidP="00D6607F">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Inițierea unor doctorate în cotutelă.</w:t>
      </w:r>
      <w:r w:rsidR="00180461" w:rsidRPr="00C021FD">
        <w:rPr>
          <w:rFonts w:asciiTheme="minorHAnsi" w:hAnsiTheme="minorHAnsi" w:cstheme="minorHAnsi"/>
          <w:sz w:val="22"/>
          <w:szCs w:val="22"/>
        </w:rPr>
        <w:t xml:space="preserve"> Acest procedeu este din ce în ce mai important pe zona de cerce</w:t>
      </w:r>
      <w:r w:rsidR="007A42FB" w:rsidRPr="00C021FD">
        <w:rPr>
          <w:rFonts w:asciiTheme="minorHAnsi" w:hAnsiTheme="minorHAnsi" w:cstheme="minorHAnsi"/>
          <w:sz w:val="22"/>
          <w:szCs w:val="22"/>
        </w:rPr>
        <w:t>t</w:t>
      </w:r>
      <w:r w:rsidR="00180461" w:rsidRPr="00C021FD">
        <w:rPr>
          <w:rFonts w:asciiTheme="minorHAnsi" w:hAnsiTheme="minorHAnsi" w:cstheme="minorHAnsi"/>
          <w:sz w:val="22"/>
          <w:szCs w:val="22"/>
        </w:rPr>
        <w:t xml:space="preserve">are datorită </w:t>
      </w:r>
      <w:r w:rsidR="007A42FB" w:rsidRPr="00C021FD">
        <w:rPr>
          <w:rFonts w:asciiTheme="minorHAnsi" w:hAnsiTheme="minorHAnsi" w:cstheme="minorHAnsi"/>
          <w:sz w:val="22"/>
          <w:szCs w:val="22"/>
        </w:rPr>
        <w:t>promovării aspectelor interdisciplin</w:t>
      </w:r>
      <w:r w:rsidR="00C021FD">
        <w:rPr>
          <w:rFonts w:asciiTheme="minorHAnsi" w:hAnsiTheme="minorHAnsi" w:cstheme="minorHAnsi"/>
          <w:sz w:val="22"/>
          <w:szCs w:val="22"/>
        </w:rPr>
        <w:t>a</w:t>
      </w:r>
      <w:r w:rsidR="007A42FB" w:rsidRPr="00C021FD">
        <w:rPr>
          <w:rFonts w:asciiTheme="minorHAnsi" w:hAnsiTheme="minorHAnsi" w:cstheme="minorHAnsi"/>
          <w:sz w:val="22"/>
          <w:szCs w:val="22"/>
        </w:rPr>
        <w:t>re și coroborării diverselor „școli de gândire”.</w:t>
      </w:r>
    </w:p>
    <w:p w:rsidR="00C021FD" w:rsidRPr="00C021FD" w:rsidRDefault="00C021FD" w:rsidP="00C021FD">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Organizarea de evenimente expoziționale la nivel local în parteneriat cu principalii actori de pe scena culturală.</w:t>
      </w:r>
      <w:r w:rsidR="007A42FB" w:rsidRPr="00C021FD">
        <w:rPr>
          <w:rFonts w:asciiTheme="minorHAnsi" w:hAnsiTheme="minorHAnsi" w:cstheme="minorHAnsi"/>
          <w:sz w:val="22"/>
          <w:szCs w:val="22"/>
        </w:rPr>
        <w:t xml:space="preserve"> </w:t>
      </w:r>
      <w:r w:rsidR="008E5953" w:rsidRPr="00C021FD">
        <w:rPr>
          <w:rFonts w:asciiTheme="minorHAnsi" w:hAnsiTheme="minorHAnsi" w:cstheme="minorHAnsi"/>
          <w:sz w:val="22"/>
          <w:szCs w:val="22"/>
        </w:rPr>
        <w:t>Timișoara este un oraș cu mai mulți actanți culturali importanți</w:t>
      </w:r>
      <w:r w:rsidR="00C021FD">
        <w:rPr>
          <w:rFonts w:asciiTheme="minorHAnsi" w:hAnsiTheme="minorHAnsi" w:cstheme="minorHAnsi"/>
          <w:sz w:val="22"/>
          <w:szCs w:val="22"/>
        </w:rPr>
        <w:t>, din fericire. În ac</w:t>
      </w:r>
      <w:r w:rsidR="008E5953" w:rsidRPr="00C021FD">
        <w:rPr>
          <w:rFonts w:asciiTheme="minorHAnsi" w:hAnsiTheme="minorHAnsi" w:cstheme="minorHAnsi"/>
          <w:sz w:val="22"/>
          <w:szCs w:val="22"/>
        </w:rPr>
        <w:t>est sens este necesar atât să menținem colaborările existente</w:t>
      </w:r>
      <w:r w:rsidR="00C021FD">
        <w:rPr>
          <w:rFonts w:asciiTheme="minorHAnsi" w:hAnsiTheme="minorHAnsi" w:cstheme="minorHAnsi"/>
          <w:sz w:val="22"/>
          <w:szCs w:val="22"/>
        </w:rPr>
        <w:t>,</w:t>
      </w:r>
      <w:r w:rsidR="008E5953" w:rsidRPr="00C021FD">
        <w:rPr>
          <w:rFonts w:asciiTheme="minorHAnsi" w:hAnsiTheme="minorHAnsi" w:cstheme="minorHAnsi"/>
          <w:sz w:val="22"/>
          <w:szCs w:val="22"/>
        </w:rPr>
        <w:t xml:space="preserve"> cât și să inițiem noi parteneriate.</w:t>
      </w:r>
    </w:p>
    <w:p w:rsidR="008E5953" w:rsidRPr="00C021FD" w:rsidRDefault="008E5953" w:rsidP="008E5953">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Implementarea unui sistem de expoziții în spații neconvenționale (multinaționale, reprezentanțe, spitale, gară, zone publice) care să aducă vizibilitate și/sau să atingă sectoare sociale greu accesibile.</w:t>
      </w:r>
      <w:r w:rsidR="008E5953" w:rsidRPr="00C021FD">
        <w:rPr>
          <w:rFonts w:asciiTheme="minorHAnsi" w:hAnsiTheme="minorHAnsi" w:cstheme="minorHAnsi"/>
          <w:sz w:val="22"/>
          <w:szCs w:val="22"/>
        </w:rPr>
        <w:t xml:space="preserve"> De asemenea</w:t>
      </w:r>
      <w:r w:rsidR="00C021FD">
        <w:rPr>
          <w:rFonts w:asciiTheme="minorHAnsi" w:hAnsiTheme="minorHAnsi" w:cstheme="minorHAnsi"/>
          <w:sz w:val="22"/>
          <w:szCs w:val="22"/>
        </w:rPr>
        <w:t>,</w:t>
      </w:r>
      <w:r w:rsidR="008E5953" w:rsidRPr="00C021FD">
        <w:rPr>
          <w:rFonts w:asciiTheme="minorHAnsi" w:hAnsiTheme="minorHAnsi" w:cstheme="minorHAnsi"/>
          <w:sz w:val="22"/>
          <w:szCs w:val="22"/>
        </w:rPr>
        <w:t xml:space="preserve"> trebuie studiată oportunitatea susținerii zonei rurale prin acest tip de ac</w:t>
      </w:r>
      <w:r w:rsidR="00C021FD">
        <w:rPr>
          <w:rFonts w:asciiTheme="minorHAnsi" w:hAnsiTheme="minorHAnsi" w:cstheme="minorHAnsi"/>
          <w:sz w:val="22"/>
          <w:szCs w:val="22"/>
        </w:rPr>
        <w:t>t</w:t>
      </w:r>
      <w:r w:rsidR="008E5953" w:rsidRPr="00C021FD">
        <w:rPr>
          <w:rFonts w:asciiTheme="minorHAnsi" w:hAnsiTheme="minorHAnsi" w:cstheme="minorHAnsi"/>
          <w:sz w:val="22"/>
          <w:szCs w:val="22"/>
        </w:rPr>
        <w:t xml:space="preserve">ivități. </w:t>
      </w:r>
    </w:p>
    <w:p w:rsidR="008E5953" w:rsidRPr="00C021FD" w:rsidRDefault="008E5953" w:rsidP="00C021FD">
      <w:pPr>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Organizarea unor evenimente de impact în afara granițelor țării.</w:t>
      </w:r>
      <w:r w:rsidR="006167F3" w:rsidRPr="00C021FD">
        <w:rPr>
          <w:rFonts w:asciiTheme="minorHAnsi" w:hAnsiTheme="minorHAnsi" w:cstheme="minorHAnsi"/>
          <w:sz w:val="22"/>
          <w:szCs w:val="22"/>
        </w:rPr>
        <w:t xml:space="preserve"> Intern</w:t>
      </w:r>
      <w:r w:rsidR="00C021FD">
        <w:rPr>
          <w:rFonts w:asciiTheme="minorHAnsi" w:hAnsiTheme="minorHAnsi" w:cstheme="minorHAnsi"/>
          <w:sz w:val="22"/>
          <w:szCs w:val="22"/>
        </w:rPr>
        <w:t>a</w:t>
      </w:r>
      <w:r w:rsidR="006167F3" w:rsidRPr="00C021FD">
        <w:rPr>
          <w:rFonts w:asciiTheme="minorHAnsi" w:hAnsiTheme="minorHAnsi" w:cstheme="minorHAnsi"/>
          <w:sz w:val="22"/>
          <w:szCs w:val="22"/>
        </w:rPr>
        <w:t>ționalizarea este un atribut obligatori</w:t>
      </w:r>
      <w:r w:rsidR="00C021FD">
        <w:rPr>
          <w:rFonts w:asciiTheme="minorHAnsi" w:hAnsiTheme="minorHAnsi" w:cstheme="minorHAnsi"/>
          <w:sz w:val="22"/>
          <w:szCs w:val="22"/>
        </w:rPr>
        <w:t>u</w:t>
      </w:r>
      <w:r w:rsidR="006167F3" w:rsidRPr="00C021FD">
        <w:rPr>
          <w:rFonts w:asciiTheme="minorHAnsi" w:hAnsiTheme="minorHAnsi" w:cstheme="minorHAnsi"/>
          <w:sz w:val="22"/>
          <w:szCs w:val="22"/>
        </w:rPr>
        <w:t xml:space="preserve"> pentru orice domeniu de cercetare</w:t>
      </w:r>
      <w:r w:rsidR="00C021FD">
        <w:rPr>
          <w:rFonts w:asciiTheme="minorHAnsi" w:hAnsiTheme="minorHAnsi" w:cstheme="minorHAnsi"/>
          <w:sz w:val="22"/>
          <w:szCs w:val="22"/>
        </w:rPr>
        <w:t>,</w:t>
      </w:r>
      <w:r w:rsidR="006167F3" w:rsidRPr="00C021FD">
        <w:rPr>
          <w:rFonts w:asciiTheme="minorHAnsi" w:hAnsiTheme="minorHAnsi" w:cstheme="minorHAnsi"/>
          <w:sz w:val="22"/>
          <w:szCs w:val="22"/>
        </w:rPr>
        <w:t xml:space="preserve"> inclusiv Arte Vizuale. Mai mult</w:t>
      </w:r>
      <w:r w:rsidR="00C021FD">
        <w:rPr>
          <w:rFonts w:asciiTheme="minorHAnsi" w:hAnsiTheme="minorHAnsi" w:cstheme="minorHAnsi"/>
          <w:sz w:val="22"/>
          <w:szCs w:val="22"/>
        </w:rPr>
        <w:t>,</w:t>
      </w:r>
      <w:r w:rsidR="006167F3" w:rsidRPr="00C021FD">
        <w:rPr>
          <w:rFonts w:asciiTheme="minorHAnsi" w:hAnsiTheme="minorHAnsi" w:cstheme="minorHAnsi"/>
          <w:sz w:val="22"/>
          <w:szCs w:val="22"/>
        </w:rPr>
        <w:t xml:space="preserve"> anumite criterii CNFIS sau CNATDCU în cercetarea de vârf pot fi obținute doar prin expunere internațională.</w:t>
      </w:r>
    </w:p>
    <w:p w:rsidR="008E5953" w:rsidRPr="00C021FD" w:rsidRDefault="008E5953" w:rsidP="008E5953">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Realizarea unor expoziții euro-regionale – România-Ungaria-Serbia.</w:t>
      </w:r>
      <w:r w:rsidR="006167F3" w:rsidRPr="00C021FD">
        <w:rPr>
          <w:rFonts w:asciiTheme="minorHAnsi" w:hAnsiTheme="minorHAnsi" w:cstheme="minorHAnsi"/>
          <w:sz w:val="22"/>
          <w:szCs w:val="22"/>
        </w:rPr>
        <w:t xml:space="preserve"> Ne aflăm într-o zonă geografică cu mare potențial de cooperare transfrontalieră. Astfel, desfășurarea de activități culturale între cele 3 țări va duce la </w:t>
      </w:r>
      <w:r w:rsidR="002701A0" w:rsidRPr="00C021FD">
        <w:rPr>
          <w:rFonts w:asciiTheme="minorHAnsi" w:hAnsiTheme="minorHAnsi" w:cstheme="minorHAnsi"/>
          <w:sz w:val="22"/>
          <w:szCs w:val="22"/>
        </w:rPr>
        <w:t>strângerea relațiilor</w:t>
      </w:r>
      <w:r w:rsidR="006167F3" w:rsidRPr="00C021FD">
        <w:rPr>
          <w:rFonts w:asciiTheme="minorHAnsi" w:hAnsiTheme="minorHAnsi" w:cstheme="minorHAnsi"/>
          <w:sz w:val="22"/>
          <w:szCs w:val="22"/>
        </w:rPr>
        <w:t xml:space="preserve"> și </w:t>
      </w:r>
      <w:r w:rsidR="002701A0" w:rsidRPr="00C021FD">
        <w:rPr>
          <w:rFonts w:asciiTheme="minorHAnsi" w:hAnsiTheme="minorHAnsi" w:cstheme="minorHAnsi"/>
          <w:sz w:val="22"/>
          <w:szCs w:val="22"/>
        </w:rPr>
        <w:t>la potențarea</w:t>
      </w:r>
      <w:r w:rsidR="006167F3" w:rsidRPr="00C021FD">
        <w:rPr>
          <w:rFonts w:asciiTheme="minorHAnsi" w:hAnsiTheme="minorHAnsi" w:cstheme="minorHAnsi"/>
          <w:sz w:val="22"/>
          <w:szCs w:val="22"/>
        </w:rPr>
        <w:t xml:space="preserve"> euro-regiunii. </w:t>
      </w:r>
    </w:p>
    <w:p w:rsidR="000774E0" w:rsidRPr="00C021FD" w:rsidRDefault="000774E0" w:rsidP="000774E0">
      <w:pPr>
        <w:pStyle w:val="ListParagraph"/>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Susținerea unor studenți eminenți în demersul de a câștiga vizibilitate pe piețele de artă.</w:t>
      </w:r>
      <w:r w:rsidR="000774E0" w:rsidRPr="00C021FD">
        <w:rPr>
          <w:rFonts w:asciiTheme="minorHAnsi" w:hAnsiTheme="minorHAnsi" w:cstheme="minorHAnsi"/>
          <w:sz w:val="22"/>
          <w:szCs w:val="22"/>
        </w:rPr>
        <w:t xml:space="preserve"> După cum se știe </w:t>
      </w:r>
      <w:proofErr w:type="spellStart"/>
      <w:r w:rsidR="000774E0" w:rsidRPr="00C021FD">
        <w:rPr>
          <w:rFonts w:asciiTheme="minorHAnsi" w:hAnsiTheme="minorHAnsi" w:cstheme="minorHAnsi"/>
          <w:sz w:val="22"/>
          <w:szCs w:val="22"/>
        </w:rPr>
        <w:t>rankingul</w:t>
      </w:r>
      <w:proofErr w:type="spellEnd"/>
      <w:r w:rsidR="000774E0" w:rsidRPr="00C021FD">
        <w:rPr>
          <w:rFonts w:asciiTheme="minorHAnsi" w:hAnsiTheme="minorHAnsi" w:cstheme="minorHAnsi"/>
          <w:sz w:val="22"/>
          <w:szCs w:val="22"/>
        </w:rPr>
        <w:t xml:space="preserve"> de artă este influențat de mecanisme de marketing total externe actului artistic în sine. Astfel</w:t>
      </w:r>
      <w:r w:rsidR="00C021FD">
        <w:rPr>
          <w:rFonts w:asciiTheme="minorHAnsi" w:hAnsiTheme="minorHAnsi" w:cstheme="minorHAnsi"/>
          <w:sz w:val="22"/>
          <w:szCs w:val="22"/>
        </w:rPr>
        <w:t>,</w:t>
      </w:r>
      <w:r w:rsidR="000774E0" w:rsidRPr="00C021FD">
        <w:rPr>
          <w:rFonts w:asciiTheme="minorHAnsi" w:hAnsiTheme="minorHAnsi" w:cstheme="minorHAnsi"/>
          <w:sz w:val="22"/>
          <w:szCs w:val="22"/>
        </w:rPr>
        <w:t xml:space="preserve"> susținerea studenților sau a absolvenților în astfel de sisteme este un act necesar pentru a depăși anumite bariere „administrative”.</w:t>
      </w:r>
    </w:p>
    <w:p w:rsidR="000774E0" w:rsidRPr="00C021FD" w:rsidRDefault="000774E0" w:rsidP="000774E0">
      <w:pPr>
        <w:suppressAutoHyphens/>
        <w:autoSpaceDE w:val="0"/>
        <w:autoSpaceDN w:val="0"/>
        <w:adjustRightInd w:val="0"/>
        <w:jc w:val="both"/>
        <w:textAlignment w:val="center"/>
        <w:rPr>
          <w:rFonts w:asciiTheme="minorHAnsi" w:hAnsiTheme="minorHAnsi" w:cstheme="minorHAnsi"/>
          <w:sz w:val="22"/>
          <w:szCs w:val="22"/>
        </w:rPr>
      </w:pPr>
    </w:p>
    <w:p w:rsidR="0057063D" w:rsidRPr="00C021FD" w:rsidRDefault="0057063D" w:rsidP="0057063D">
      <w:pPr>
        <w:pStyle w:val="ListParagraph"/>
        <w:numPr>
          <w:ilvl w:val="0"/>
          <w:numId w:val="20"/>
        </w:numPr>
        <w:suppressAutoHyphens/>
        <w:autoSpaceDE w:val="0"/>
        <w:autoSpaceDN w:val="0"/>
        <w:adjustRightInd w:val="0"/>
        <w:jc w:val="both"/>
        <w:textAlignment w:val="center"/>
        <w:rPr>
          <w:rFonts w:asciiTheme="minorHAnsi" w:hAnsiTheme="minorHAnsi" w:cstheme="minorHAnsi"/>
          <w:sz w:val="22"/>
          <w:szCs w:val="22"/>
        </w:rPr>
      </w:pPr>
      <w:r w:rsidRPr="00C021FD">
        <w:rPr>
          <w:rFonts w:asciiTheme="minorHAnsi" w:hAnsiTheme="minorHAnsi" w:cstheme="minorHAnsi"/>
          <w:sz w:val="22"/>
          <w:szCs w:val="22"/>
        </w:rPr>
        <w:t>Editarea de cataloage sau alte</w:t>
      </w:r>
      <w:r w:rsidR="000774E0" w:rsidRPr="00C021FD">
        <w:rPr>
          <w:rFonts w:asciiTheme="minorHAnsi" w:hAnsiTheme="minorHAnsi" w:cstheme="minorHAnsi"/>
          <w:sz w:val="22"/>
          <w:szCs w:val="22"/>
        </w:rPr>
        <w:t xml:space="preserve"> materiale documentare tipărite, editarea unor clipuri sau filme și arhivarea digitală a informației fac parte de asemenea din obiectivele prezentului plan.</w:t>
      </w:r>
    </w:p>
    <w:p w:rsidR="000774E0" w:rsidRPr="00C021FD" w:rsidRDefault="000774E0" w:rsidP="000774E0">
      <w:pPr>
        <w:pStyle w:val="ListParagraph"/>
        <w:rPr>
          <w:rFonts w:asciiTheme="minorHAnsi" w:hAnsiTheme="minorHAnsi" w:cstheme="minorHAnsi"/>
          <w:sz w:val="22"/>
          <w:szCs w:val="22"/>
        </w:rPr>
      </w:pPr>
    </w:p>
    <w:p w:rsidR="000774E0" w:rsidRDefault="000774E0" w:rsidP="000774E0">
      <w:pPr>
        <w:suppressAutoHyphens/>
        <w:autoSpaceDE w:val="0"/>
        <w:autoSpaceDN w:val="0"/>
        <w:adjustRightInd w:val="0"/>
        <w:jc w:val="both"/>
        <w:textAlignment w:val="center"/>
        <w:rPr>
          <w:rFonts w:asciiTheme="minorHAnsi" w:hAnsiTheme="minorHAnsi" w:cstheme="minorHAnsi"/>
          <w:sz w:val="22"/>
          <w:szCs w:val="22"/>
        </w:rPr>
      </w:pPr>
    </w:p>
    <w:p w:rsidR="00C021FD" w:rsidRDefault="00C021FD" w:rsidP="000774E0">
      <w:pPr>
        <w:suppressAutoHyphens/>
        <w:autoSpaceDE w:val="0"/>
        <w:autoSpaceDN w:val="0"/>
        <w:adjustRightInd w:val="0"/>
        <w:jc w:val="both"/>
        <w:textAlignment w:val="center"/>
        <w:rPr>
          <w:rFonts w:asciiTheme="minorHAnsi" w:hAnsiTheme="minorHAnsi" w:cstheme="minorHAnsi"/>
          <w:sz w:val="22"/>
          <w:szCs w:val="22"/>
        </w:rPr>
      </w:pPr>
    </w:p>
    <w:p w:rsidR="00C021FD" w:rsidRDefault="00C021FD" w:rsidP="000774E0">
      <w:pPr>
        <w:suppressAutoHyphens/>
        <w:autoSpaceDE w:val="0"/>
        <w:autoSpaceDN w:val="0"/>
        <w:adjustRightInd w:val="0"/>
        <w:jc w:val="both"/>
        <w:textAlignment w:val="center"/>
        <w:rPr>
          <w:rFonts w:asciiTheme="minorHAnsi" w:hAnsiTheme="minorHAnsi" w:cstheme="minorHAnsi"/>
          <w:sz w:val="22"/>
          <w:szCs w:val="22"/>
        </w:rPr>
      </w:pPr>
    </w:p>
    <w:p w:rsidR="00C021FD" w:rsidRDefault="00C021FD" w:rsidP="000774E0">
      <w:pPr>
        <w:suppressAutoHyphens/>
        <w:autoSpaceDE w:val="0"/>
        <w:autoSpaceDN w:val="0"/>
        <w:adjustRightInd w:val="0"/>
        <w:jc w:val="both"/>
        <w:textAlignment w:val="center"/>
        <w:rPr>
          <w:rFonts w:asciiTheme="minorHAnsi" w:hAnsiTheme="minorHAnsi" w:cstheme="minorHAnsi"/>
          <w:sz w:val="22"/>
          <w:szCs w:val="22"/>
        </w:rPr>
      </w:pPr>
    </w:p>
    <w:p w:rsidR="00C021FD" w:rsidRPr="00C021FD" w:rsidRDefault="00C021FD" w:rsidP="000774E0">
      <w:pPr>
        <w:suppressAutoHyphens/>
        <w:autoSpaceDE w:val="0"/>
        <w:autoSpaceDN w:val="0"/>
        <w:adjustRightInd w:val="0"/>
        <w:jc w:val="both"/>
        <w:textAlignment w:val="center"/>
        <w:rPr>
          <w:rFonts w:asciiTheme="minorHAnsi" w:hAnsiTheme="minorHAnsi" w:cstheme="minorHAnsi"/>
          <w:sz w:val="22"/>
          <w:szCs w:val="22"/>
        </w:rPr>
      </w:pPr>
      <w:bookmarkStart w:id="0" w:name="_GoBack"/>
      <w:bookmarkEnd w:id="0"/>
    </w:p>
    <w:p w:rsidR="0057063D" w:rsidRPr="00C021FD" w:rsidRDefault="000774E0" w:rsidP="000774E0">
      <w:pPr>
        <w:suppressAutoHyphens/>
        <w:autoSpaceDE w:val="0"/>
        <w:autoSpaceDN w:val="0"/>
        <w:adjustRightInd w:val="0"/>
        <w:jc w:val="both"/>
        <w:textAlignment w:val="center"/>
        <w:rPr>
          <w:rFonts w:asciiTheme="minorHAnsi" w:hAnsiTheme="minorHAnsi" w:cstheme="minorHAnsi"/>
          <w:color w:val="000000"/>
        </w:rPr>
      </w:pPr>
      <w:r w:rsidRPr="00C021FD">
        <w:rPr>
          <w:rFonts w:asciiTheme="minorHAnsi" w:hAnsiTheme="minorHAnsi" w:cstheme="minorHAnsi"/>
          <w:sz w:val="22"/>
          <w:szCs w:val="22"/>
        </w:rPr>
        <w:t>În completarea actualului document anexăm și regulamentele centrelor de cercetare existente.</w:t>
      </w:r>
    </w:p>
    <w:p w:rsidR="0057063D" w:rsidRPr="00C021FD" w:rsidRDefault="0057063D" w:rsidP="0057063D">
      <w:pPr>
        <w:contextualSpacing/>
        <w:jc w:val="both"/>
        <w:rPr>
          <w:rFonts w:asciiTheme="minorHAnsi" w:hAnsiTheme="minorHAnsi" w:cstheme="minorHAnsi"/>
          <w:color w:val="000000"/>
        </w:rPr>
      </w:pPr>
    </w:p>
    <w:p w:rsidR="0057063D" w:rsidRPr="00C021FD" w:rsidRDefault="0057063D" w:rsidP="0057063D">
      <w:pPr>
        <w:contextualSpacing/>
        <w:jc w:val="both"/>
        <w:rPr>
          <w:rFonts w:asciiTheme="minorHAnsi" w:hAnsiTheme="minorHAnsi" w:cstheme="minorHAnsi"/>
          <w:color w:val="000000"/>
        </w:rPr>
      </w:pPr>
    </w:p>
    <w:p w:rsidR="0057063D" w:rsidRPr="00C021FD" w:rsidRDefault="0057063D" w:rsidP="0057063D">
      <w:pPr>
        <w:contextualSpacing/>
        <w:jc w:val="both"/>
        <w:rPr>
          <w:rFonts w:asciiTheme="minorHAnsi" w:hAnsiTheme="minorHAnsi" w:cstheme="minorHAnsi"/>
          <w:color w:val="000000"/>
        </w:rPr>
      </w:pPr>
    </w:p>
    <w:p w:rsidR="0057063D" w:rsidRPr="00C021FD" w:rsidRDefault="0057063D" w:rsidP="00863356">
      <w:pPr>
        <w:rPr>
          <w:rFonts w:asciiTheme="minorHAnsi" w:hAnsiTheme="minorHAnsi" w:cstheme="minorHAnsi"/>
        </w:rPr>
      </w:pPr>
    </w:p>
    <w:sectPr w:rsidR="0057063D" w:rsidRPr="00C021FD" w:rsidSect="00BC19FA">
      <w:headerReference w:type="default" r:id="rId8"/>
      <w:footerReference w:type="default" r:id="rId9"/>
      <w:pgSz w:w="11906" w:h="16838" w:code="9"/>
      <w:pgMar w:top="2170" w:right="1133" w:bottom="1418" w:left="1418" w:header="288" w:footer="1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DF" w:rsidRDefault="00F976DF" w:rsidP="003E226A">
      <w:r>
        <w:separator/>
      </w:r>
    </w:p>
  </w:endnote>
  <w:endnote w:type="continuationSeparator" w:id="0">
    <w:p w:rsidR="00F976DF" w:rsidRDefault="00F976DF"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ileron">
    <w:altName w:val="Courier New"/>
    <w:panose1 w:val="00000000000000000000"/>
    <w:charset w:val="00"/>
    <w:family w:val="modern"/>
    <w:notTrueType/>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B4" w:rsidRPr="00F85CC7" w:rsidRDefault="001233B4" w:rsidP="00F453B5">
    <w:pPr>
      <w:ind w:left="-426" w:right="-158"/>
      <w:jc w:val="center"/>
      <w:rPr>
        <w:rFonts w:ascii="Arial Narrow" w:hAnsi="Arial Narrow" w:cs="Cambria"/>
        <w:color w:val="FFFFFF" w:themeColor="background1"/>
        <w:sz w:val="22"/>
        <w:szCs w:val="20"/>
      </w:rPr>
    </w:pPr>
    <w:r w:rsidRPr="00FA7C8D">
      <w:rPr>
        <w:rFonts w:ascii="Arial Narrow" w:hAnsi="Arial Narrow" w:cs="Cambria"/>
        <w:noProof/>
        <w:color w:val="FFFFFF" w:themeColor="background1"/>
        <w:sz w:val="22"/>
        <w:szCs w:val="20"/>
        <w:lang w:val="en-US" w:eastAsia="en-US"/>
      </w:rPr>
      <w:drawing>
        <wp:anchor distT="0" distB="0" distL="114300" distR="114300" simplePos="0" relativeHeight="251655680" behindDoc="0" locked="0" layoutInCell="1" allowOverlap="1">
          <wp:simplePos x="0" y="0"/>
          <wp:positionH relativeFrom="margin">
            <wp:align>center</wp:align>
          </wp:positionH>
          <wp:positionV relativeFrom="paragraph">
            <wp:posOffset>14473</wp:posOffset>
          </wp:positionV>
          <wp:extent cx="658368" cy="658368"/>
          <wp:effectExtent l="0" t="0" r="0" b="0"/>
          <wp:wrapNone/>
          <wp:docPr id="3" name="Picture 3" descr="E:\Logo UVT 2017\Logo Facultati\ARTE\PNG - PRINT\Art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ogo UVT 2017\Logo Facultati\ARTE\PNG - PRINT\Arte-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 cy="658368"/>
                  </a:xfrm>
                  <a:prstGeom prst="rect">
                    <a:avLst/>
                  </a:prstGeom>
                  <a:noFill/>
                  <a:ln>
                    <a:noFill/>
                  </a:ln>
                </pic:spPr>
              </pic:pic>
            </a:graphicData>
          </a:graphic>
        </wp:anchor>
      </w:drawing>
    </w:r>
    <w:r w:rsidRPr="00F85CC7">
      <w:rPr>
        <w:rFonts w:ascii="Arial Narrow" w:hAnsi="Arial Narrow" w:cs="Cambria"/>
        <w:color w:val="FFFFFF" w:themeColor="background1"/>
        <w:sz w:val="22"/>
        <w:szCs w:val="20"/>
      </w:rPr>
      <w:t>Telefon: 0256-592.303</w:t>
    </w:r>
  </w:p>
  <w:p w:rsidR="001233B4" w:rsidRPr="00F85CC7" w:rsidRDefault="001233B4" w:rsidP="00DB40F7">
    <w:pPr>
      <w:ind w:left="-426" w:right="-158"/>
      <w:jc w:val="right"/>
      <w:rPr>
        <w:rFonts w:ascii="Arial Narrow" w:hAnsi="Arial Narrow" w:cs="Cambria"/>
        <w:color w:val="FFFFFF" w:themeColor="background1"/>
        <w:sz w:val="22"/>
        <w:szCs w:val="20"/>
        <w:lang w:val="en-US"/>
      </w:rPr>
    </w:pPr>
    <w:r w:rsidRPr="00F85CC7">
      <w:rPr>
        <w:rFonts w:ascii="Arial Narrow" w:hAnsi="Arial Narrow" w:cs="Cambria"/>
        <w:color w:val="FFFFFF" w:themeColor="background1"/>
        <w:sz w:val="22"/>
        <w:szCs w:val="20"/>
      </w:rPr>
      <w:t>Email: dci@rectorat.uvt.ro</w:t>
    </w:r>
  </w:p>
  <w:p w:rsidR="001233B4" w:rsidRPr="00F85CC7" w:rsidRDefault="00F976DF" w:rsidP="00DB40F7">
    <w:pPr>
      <w:ind w:left="-426" w:right="-158"/>
      <w:jc w:val="right"/>
      <w:rPr>
        <w:rFonts w:ascii="Arial Narrow" w:hAnsi="Arial Narrow" w:cs="Cambria"/>
        <w:color w:val="FFFFFF" w:themeColor="background1"/>
        <w:sz w:val="22"/>
        <w:szCs w:val="20"/>
        <w:lang w:val="en-US"/>
      </w:rPr>
    </w:pPr>
    <w:hyperlink r:id="rId2" w:history="1">
      <w:r w:rsidR="001233B4" w:rsidRPr="00F85CC7">
        <w:rPr>
          <w:rStyle w:val="Hyperlink"/>
          <w:rFonts w:ascii="Arial Narrow" w:hAnsi="Arial Narrow" w:cs="Cambria"/>
          <w:color w:val="FFFFFF" w:themeColor="background1"/>
          <w:sz w:val="22"/>
          <w:szCs w:val="20"/>
          <w:lang w:val="en-US"/>
        </w:rPr>
        <w:t>Website: http://www.uvt.ro/</w:t>
      </w:r>
    </w:hyperlink>
  </w:p>
  <w:p w:rsidR="001233B4" w:rsidRDefault="001233B4">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278130</wp:posOffset>
              </wp:positionV>
              <wp:extent cx="4349750" cy="5956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95630"/>
                      </a:xfrm>
                      <a:prstGeom prst="rect">
                        <a:avLst/>
                      </a:prstGeom>
                      <a:solidFill>
                        <a:srgbClr val="FFFFFF"/>
                      </a:solidFill>
                      <a:ln w="9525">
                        <a:solidFill>
                          <a:schemeClr val="bg1">
                            <a:lumMod val="100000"/>
                            <a:lumOff val="0"/>
                          </a:schemeClr>
                        </a:solidFill>
                        <a:miter lim="800000"/>
                        <a:headEnd/>
                        <a:tailEnd/>
                      </a:ln>
                    </wps:spPr>
                    <wps:txbx>
                      <w:txbxContent>
                        <w:p w:rsidR="001233B4" w:rsidRPr="00342744" w:rsidRDefault="001233B4" w:rsidP="00FA7C8D">
                          <w:pPr>
                            <w:pStyle w:val="Subtitle"/>
                            <w:spacing w:after="0"/>
                            <w:jc w:val="center"/>
                            <w:rPr>
                              <w:color w:val="A6A6A6" w:themeColor="background1" w:themeShade="A6"/>
                              <w:sz w:val="16"/>
                              <w:szCs w:val="16"/>
                              <w:shd w:val="clear" w:color="auto" w:fill="FFFFFF"/>
                            </w:rPr>
                          </w:pPr>
                          <w:r w:rsidRPr="00342744">
                            <w:rPr>
                              <w:rFonts w:cstheme="minorHAnsi"/>
                              <w:color w:val="A6A6A6" w:themeColor="background1" w:themeShade="A6"/>
                              <w:sz w:val="16"/>
                              <w:szCs w:val="16"/>
                              <w:shd w:val="clear" w:color="auto" w:fill="FFFFFF"/>
                            </w:rPr>
                            <w:t xml:space="preserve">Str. Oituz nr. 4, 300086, </w:t>
                          </w:r>
                          <w:proofErr w:type="spellStart"/>
                          <w:r w:rsidRPr="00342744">
                            <w:rPr>
                              <w:color w:val="A6A6A6" w:themeColor="background1" w:themeShade="A6"/>
                              <w:sz w:val="16"/>
                              <w:szCs w:val="16"/>
                              <w:shd w:val="clear" w:color="auto" w:fill="FFFFFF"/>
                            </w:rPr>
                            <w:t>Timişoara</w:t>
                          </w:r>
                          <w:proofErr w:type="spellEnd"/>
                          <w:r w:rsidRPr="00342744">
                            <w:rPr>
                              <w:color w:val="A6A6A6" w:themeColor="background1" w:themeShade="A6"/>
                              <w:sz w:val="16"/>
                              <w:szCs w:val="16"/>
                              <w:shd w:val="clear" w:color="auto" w:fill="FFFFFF"/>
                            </w:rPr>
                            <w:t>, România</w:t>
                          </w:r>
                          <w:r w:rsidRPr="00342744">
                            <w:rPr>
                              <w:color w:val="A6A6A6" w:themeColor="background1" w:themeShade="A6"/>
                              <w:sz w:val="16"/>
                              <w:szCs w:val="16"/>
                            </w:rPr>
                            <w:br/>
                          </w:r>
                          <w:r w:rsidRPr="00342744">
                            <w:rPr>
                              <w:color w:val="A6A6A6" w:themeColor="background1" w:themeShade="A6"/>
                              <w:sz w:val="16"/>
                              <w:szCs w:val="16"/>
                              <w:shd w:val="clear" w:color="auto" w:fill="FFFFFF"/>
                            </w:rPr>
                            <w:t>Tel: +40-(0)256-592.900 (913)</w:t>
                          </w:r>
                        </w:p>
                        <w:p w:rsidR="001233B4" w:rsidRPr="00342744" w:rsidRDefault="001233B4" w:rsidP="00FA7C8D">
                          <w:pPr>
                            <w:pStyle w:val="Subtitle"/>
                            <w:spacing w:after="0"/>
                            <w:jc w:val="center"/>
                            <w:rPr>
                              <w:color w:val="A6A6A6" w:themeColor="background1" w:themeShade="A6"/>
                              <w:sz w:val="16"/>
                              <w:szCs w:val="16"/>
                              <w:shd w:val="clear" w:color="auto" w:fill="FFFFFF"/>
                            </w:rPr>
                          </w:pPr>
                          <w:r w:rsidRPr="00342744">
                            <w:rPr>
                              <w:color w:val="A6A6A6" w:themeColor="background1" w:themeShade="A6"/>
                              <w:sz w:val="16"/>
                              <w:szCs w:val="16"/>
                            </w:rPr>
                            <w:t xml:space="preserve">Email: </w:t>
                          </w:r>
                          <w:r w:rsidRPr="00342744">
                            <w:rPr>
                              <w:color w:val="A6A6A6" w:themeColor="background1" w:themeShade="A6"/>
                              <w:sz w:val="16"/>
                              <w:szCs w:val="16"/>
                              <w:shd w:val="clear" w:color="auto" w:fill="FFFFFF"/>
                            </w:rPr>
                            <w:t>secretariat.arte@e-uvt.ro</w:t>
                          </w:r>
                        </w:p>
                        <w:p w:rsidR="001233B4" w:rsidRPr="00342744" w:rsidRDefault="001233B4" w:rsidP="00FA7C8D">
                          <w:pPr>
                            <w:pStyle w:val="Subtitle"/>
                            <w:spacing w:after="0"/>
                            <w:jc w:val="center"/>
                            <w:rPr>
                              <w:rFonts w:ascii="Arial Narrow" w:hAnsi="Arial Narrow" w:cs="Cambria"/>
                              <w:color w:val="A6A6A6" w:themeColor="background1" w:themeShade="A6"/>
                              <w:sz w:val="16"/>
                              <w:szCs w:val="16"/>
                              <w:lang w:val="en-US"/>
                            </w:rPr>
                          </w:pPr>
                          <w:r w:rsidRPr="00342744">
                            <w:rPr>
                              <w:color w:val="A6A6A6" w:themeColor="background1" w:themeShade="A6"/>
                              <w:sz w:val="16"/>
                              <w:szCs w:val="16"/>
                              <w:shd w:val="clear" w:color="auto" w:fill="FFFFFF"/>
                            </w:rPr>
                            <w:t>www.arte.uvt.ro</w:t>
                          </w:r>
                        </w:p>
                        <w:p w:rsidR="001233B4" w:rsidRPr="00524DCB" w:rsidRDefault="001233B4" w:rsidP="00524DCB">
                          <w:pPr>
                            <w:pStyle w:val="Subtitle"/>
                            <w:spacing w:line="360" w:lineRule="auto"/>
                            <w:jc w:val="right"/>
                            <w:rPr>
                              <w:rFonts w:ascii="Arial Narrow" w:hAnsi="Arial Narrow" w:cs="Cambria"/>
                              <w:color w:val="548DD4" w:themeColor="text2" w:themeTint="99"/>
                              <w:sz w:val="16"/>
                              <w:szCs w:val="16"/>
                              <w:lang w:val="en-US"/>
                            </w:rPr>
                          </w:pPr>
                          <w:r w:rsidRPr="00524DCB">
                            <w:rPr>
                              <w:rFonts w:ascii="Arial Narrow" w:hAnsi="Arial Narrow" w:cs="Cambria"/>
                              <w:color w:val="FFFFFF" w:themeColor="background1"/>
                              <w:sz w:val="16"/>
                              <w:szCs w:val="16"/>
                              <w:lang w:val="en-US"/>
                            </w:rPr>
                            <w:t>.</w:t>
                          </w:r>
                        </w:p>
                        <w:p w:rsidR="001233B4" w:rsidRPr="00524DCB" w:rsidRDefault="001233B4" w:rsidP="00524DCB">
                          <w:pPr>
                            <w:pStyle w:val="Subtitle"/>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21.9pt;width:342.5pt;height:46.9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" strokecolor="white [3212]">
              <v:textbox>
                <w:txbxContent>
                  <w:p w:rsidR="001233B4" w:rsidRPr="00342744" w:rsidRDefault="001233B4" w:rsidP="00FA7C8D">
                    <w:pPr>
                      <w:pStyle w:val="Subtitle"/>
                      <w:spacing w:after="0"/>
                      <w:jc w:val="center"/>
                      <w:rPr>
                        <w:color w:val="A6A6A6" w:themeColor="background1" w:themeShade="A6"/>
                        <w:sz w:val="16"/>
                        <w:szCs w:val="16"/>
                        <w:shd w:val="clear" w:color="auto" w:fill="FFFFFF"/>
                      </w:rPr>
                    </w:pPr>
                    <w:r w:rsidRPr="00342744">
                      <w:rPr>
                        <w:rFonts w:cstheme="minorHAnsi"/>
                        <w:color w:val="A6A6A6" w:themeColor="background1" w:themeShade="A6"/>
                        <w:sz w:val="16"/>
                        <w:szCs w:val="16"/>
                        <w:shd w:val="clear" w:color="auto" w:fill="FFFFFF"/>
                      </w:rPr>
                      <w:t xml:space="preserve">Str. Oituz nr. 4, 300086, </w:t>
                    </w:r>
                    <w:proofErr w:type="spellStart"/>
                    <w:r w:rsidRPr="00342744">
                      <w:rPr>
                        <w:color w:val="A6A6A6" w:themeColor="background1" w:themeShade="A6"/>
                        <w:sz w:val="16"/>
                        <w:szCs w:val="16"/>
                        <w:shd w:val="clear" w:color="auto" w:fill="FFFFFF"/>
                      </w:rPr>
                      <w:t>Timişoara</w:t>
                    </w:r>
                    <w:proofErr w:type="spellEnd"/>
                    <w:r w:rsidRPr="00342744">
                      <w:rPr>
                        <w:color w:val="A6A6A6" w:themeColor="background1" w:themeShade="A6"/>
                        <w:sz w:val="16"/>
                        <w:szCs w:val="16"/>
                        <w:shd w:val="clear" w:color="auto" w:fill="FFFFFF"/>
                      </w:rPr>
                      <w:t>, România</w:t>
                    </w:r>
                    <w:r w:rsidRPr="00342744">
                      <w:rPr>
                        <w:color w:val="A6A6A6" w:themeColor="background1" w:themeShade="A6"/>
                        <w:sz w:val="16"/>
                        <w:szCs w:val="16"/>
                      </w:rPr>
                      <w:br/>
                    </w:r>
                    <w:r w:rsidRPr="00342744">
                      <w:rPr>
                        <w:color w:val="A6A6A6" w:themeColor="background1" w:themeShade="A6"/>
                        <w:sz w:val="16"/>
                        <w:szCs w:val="16"/>
                        <w:shd w:val="clear" w:color="auto" w:fill="FFFFFF"/>
                      </w:rPr>
                      <w:t>Tel: +40-(0)256-592.900 (913)</w:t>
                    </w:r>
                  </w:p>
                  <w:p w:rsidR="001233B4" w:rsidRPr="00342744" w:rsidRDefault="001233B4" w:rsidP="00FA7C8D">
                    <w:pPr>
                      <w:pStyle w:val="Subtitle"/>
                      <w:spacing w:after="0"/>
                      <w:jc w:val="center"/>
                      <w:rPr>
                        <w:color w:val="A6A6A6" w:themeColor="background1" w:themeShade="A6"/>
                        <w:sz w:val="16"/>
                        <w:szCs w:val="16"/>
                        <w:shd w:val="clear" w:color="auto" w:fill="FFFFFF"/>
                      </w:rPr>
                    </w:pPr>
                    <w:r w:rsidRPr="00342744">
                      <w:rPr>
                        <w:color w:val="A6A6A6" w:themeColor="background1" w:themeShade="A6"/>
                        <w:sz w:val="16"/>
                        <w:szCs w:val="16"/>
                      </w:rPr>
                      <w:t xml:space="preserve">Email: </w:t>
                    </w:r>
                    <w:r w:rsidRPr="00342744">
                      <w:rPr>
                        <w:color w:val="A6A6A6" w:themeColor="background1" w:themeShade="A6"/>
                        <w:sz w:val="16"/>
                        <w:szCs w:val="16"/>
                        <w:shd w:val="clear" w:color="auto" w:fill="FFFFFF"/>
                      </w:rPr>
                      <w:t>secretariat.arte@e-uvt.ro</w:t>
                    </w:r>
                  </w:p>
                  <w:p w:rsidR="001233B4" w:rsidRPr="00342744" w:rsidRDefault="001233B4" w:rsidP="00FA7C8D">
                    <w:pPr>
                      <w:pStyle w:val="Subtitle"/>
                      <w:spacing w:after="0"/>
                      <w:jc w:val="center"/>
                      <w:rPr>
                        <w:rFonts w:ascii="Arial Narrow" w:hAnsi="Arial Narrow" w:cs="Cambria"/>
                        <w:color w:val="A6A6A6" w:themeColor="background1" w:themeShade="A6"/>
                        <w:sz w:val="16"/>
                        <w:szCs w:val="16"/>
                        <w:lang w:val="en-US"/>
                      </w:rPr>
                    </w:pPr>
                    <w:r w:rsidRPr="00342744">
                      <w:rPr>
                        <w:color w:val="A6A6A6" w:themeColor="background1" w:themeShade="A6"/>
                        <w:sz w:val="16"/>
                        <w:szCs w:val="16"/>
                        <w:shd w:val="clear" w:color="auto" w:fill="FFFFFF"/>
                      </w:rPr>
                      <w:t>www.arte.uvt.ro</w:t>
                    </w:r>
                  </w:p>
                  <w:p w:rsidR="001233B4" w:rsidRPr="00524DCB" w:rsidRDefault="001233B4" w:rsidP="00524DCB">
                    <w:pPr>
                      <w:pStyle w:val="Subtitle"/>
                      <w:spacing w:line="360" w:lineRule="auto"/>
                      <w:jc w:val="right"/>
                      <w:rPr>
                        <w:rFonts w:ascii="Arial Narrow" w:hAnsi="Arial Narrow" w:cs="Cambria"/>
                        <w:color w:val="548DD4" w:themeColor="text2" w:themeTint="99"/>
                        <w:sz w:val="16"/>
                        <w:szCs w:val="16"/>
                        <w:lang w:val="en-US"/>
                      </w:rPr>
                    </w:pPr>
                    <w:r w:rsidRPr="00524DCB">
                      <w:rPr>
                        <w:rFonts w:ascii="Arial Narrow" w:hAnsi="Arial Narrow" w:cs="Cambria"/>
                        <w:color w:val="FFFFFF" w:themeColor="background1"/>
                        <w:sz w:val="16"/>
                        <w:szCs w:val="16"/>
                        <w:lang w:val="en-US"/>
                      </w:rPr>
                      <w:t>.</w:t>
                    </w:r>
                  </w:p>
                  <w:p w:rsidR="001233B4" w:rsidRPr="00524DCB" w:rsidRDefault="001233B4" w:rsidP="00524DCB">
                    <w:pPr>
                      <w:pStyle w:val="Subtitle"/>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DF" w:rsidRDefault="00F976DF" w:rsidP="003E226A">
      <w:r>
        <w:separator/>
      </w:r>
    </w:p>
  </w:footnote>
  <w:footnote w:type="continuationSeparator" w:id="0">
    <w:p w:rsidR="00F976DF" w:rsidRDefault="00F976DF" w:rsidP="003E2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B4" w:rsidRDefault="001233B4" w:rsidP="007A49D1">
    <w:pPr>
      <w:pStyle w:val="Header"/>
      <w:tabs>
        <w:tab w:val="clear" w:pos="4536"/>
        <w:tab w:val="clear" w:pos="9072"/>
      </w:tabs>
      <w:ind w:left="-540" w:right="-158" w:firstLine="5220"/>
    </w:pPr>
    <w:r>
      <w:rPr>
        <w:noProof/>
        <w:lang w:val="en-US" w:eastAsia="en-US"/>
      </w:rPr>
      <w:drawing>
        <wp:anchor distT="0" distB="0" distL="114300" distR="114300" simplePos="0" relativeHeight="251659776" behindDoc="1" locked="0" layoutInCell="1" allowOverlap="1">
          <wp:simplePos x="0" y="0"/>
          <wp:positionH relativeFrom="column">
            <wp:posOffset>-374650</wp:posOffset>
          </wp:positionH>
          <wp:positionV relativeFrom="page">
            <wp:posOffset>69850</wp:posOffset>
          </wp:positionV>
          <wp:extent cx="1220470" cy="1220470"/>
          <wp:effectExtent l="0" t="0" r="0" b="0"/>
          <wp:wrapNone/>
          <wp:docPr id="2" name="Picture 9" descr="Logo UVT - 2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VT - 2017-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12204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1124585</wp:posOffset>
              </wp:positionH>
              <wp:positionV relativeFrom="paragraph">
                <wp:posOffset>508000</wp:posOffset>
              </wp:positionV>
              <wp:extent cx="5436870" cy="37592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B4" w:rsidRPr="004756D1" w:rsidRDefault="001233B4" w:rsidP="007A49D1">
                          <w:pPr>
                            <w:pStyle w:val="Subtitle"/>
                            <w:spacing w:after="0"/>
                            <w:jc w:val="right"/>
                            <w:rPr>
                              <w:sz w:val="18"/>
                              <w:szCs w:val="18"/>
                            </w:rPr>
                          </w:pPr>
                          <w:r w:rsidRPr="004756D1">
                            <w:rPr>
                              <w:sz w:val="18"/>
                              <w:szCs w:val="18"/>
                            </w:rPr>
                            <w:t>UNIVERSITATEA DE VEST DIN TIMIȘOARA</w:t>
                          </w:r>
                        </w:p>
                        <w:p w:rsidR="001233B4" w:rsidRPr="00FA7C8D" w:rsidRDefault="001233B4" w:rsidP="001D28AF">
                          <w:pPr>
                            <w:pStyle w:val="Subtitle"/>
                            <w:jc w:val="right"/>
                            <w:rPr>
                              <w:color w:val="084371"/>
                            </w:rPr>
                          </w:pPr>
                          <w:r w:rsidRPr="00FA7C8D">
                            <w:rPr>
                              <w:color w:val="084371"/>
                            </w:rPr>
                            <w:t xml:space="preserve">FACULTATEA DE </w:t>
                          </w:r>
                          <w:r>
                            <w:rPr>
                              <w:color w:val="084371"/>
                            </w:rPr>
                            <w:t>ARTE ȘI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55pt;margin-top:40pt;width:428.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" stroked="f">
              <v:textbox>
                <w:txbxContent>
                  <w:p w:rsidR="001233B4" w:rsidRPr="004756D1" w:rsidRDefault="001233B4" w:rsidP="007A49D1">
                    <w:pPr>
                      <w:pStyle w:val="Subtitle"/>
                      <w:spacing w:after="0"/>
                      <w:jc w:val="right"/>
                      <w:rPr>
                        <w:sz w:val="18"/>
                        <w:szCs w:val="18"/>
                      </w:rPr>
                    </w:pPr>
                    <w:r w:rsidRPr="004756D1">
                      <w:rPr>
                        <w:sz w:val="18"/>
                        <w:szCs w:val="18"/>
                      </w:rPr>
                      <w:t>UNIVERSITATEA DE VEST DIN TIMIȘOARA</w:t>
                    </w:r>
                  </w:p>
                  <w:p w:rsidR="001233B4" w:rsidRPr="00FA7C8D" w:rsidRDefault="001233B4" w:rsidP="001D28AF">
                    <w:pPr>
                      <w:pStyle w:val="Subtitle"/>
                      <w:jc w:val="right"/>
                      <w:rPr>
                        <w:color w:val="084371"/>
                      </w:rPr>
                    </w:pPr>
                    <w:r w:rsidRPr="00FA7C8D">
                      <w:rPr>
                        <w:color w:val="084371"/>
                      </w:rPr>
                      <w:t xml:space="preserve">FACULTATEA DE </w:t>
                    </w:r>
                    <w:r>
                      <w:rPr>
                        <w:color w:val="084371"/>
                      </w:rPr>
                      <w:t>ARTE ȘI DESIGN</w:t>
                    </w:r>
                  </w:p>
                </w:txbxContent>
              </v:textbox>
            </v:shape>
          </w:pict>
        </mc:Fallback>
      </mc:AlternateContent>
    </w:r>
    <w:r>
      <w:rPr>
        <w:noProof/>
        <w:lang w:val="en-US" w:eastAsia="en-US"/>
      </w:rPr>
      <w:drawing>
        <wp:anchor distT="0" distB="0" distL="114300" distR="114300" simplePos="0" relativeHeight="251658752" behindDoc="0" locked="0" layoutInCell="1" allowOverlap="1">
          <wp:simplePos x="0" y="0"/>
          <wp:positionH relativeFrom="column">
            <wp:posOffset>725170</wp:posOffset>
          </wp:positionH>
          <wp:positionV relativeFrom="paragraph">
            <wp:posOffset>937967</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06157D12"/>
    <w:multiLevelType w:val="hybridMultilevel"/>
    <w:tmpl w:val="876A8400"/>
    <w:lvl w:ilvl="0" w:tplc="6D862820">
      <w:start w:val="1"/>
      <w:numFmt w:val="decimal"/>
      <w:lvlText w:val="%1."/>
      <w:lvlJc w:val="left"/>
      <w:pPr>
        <w:ind w:left="720" w:hanging="360"/>
      </w:pPr>
      <w:rPr>
        <w:rFonts w:asciiTheme="minorHAnsi" w:eastAsia="Times New Roman"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5252BD"/>
    <w:multiLevelType w:val="hybridMultilevel"/>
    <w:tmpl w:val="BC6C1C22"/>
    <w:lvl w:ilvl="0" w:tplc="A64C65F2">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ED5421E"/>
    <w:multiLevelType w:val="hybridMultilevel"/>
    <w:tmpl w:val="2A00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F4F83"/>
    <w:multiLevelType w:val="hybridMultilevel"/>
    <w:tmpl w:val="BFFE1DA0"/>
    <w:lvl w:ilvl="0" w:tplc="CC1E1452">
      <w:start w:val="1"/>
      <w:numFmt w:val="decimal"/>
      <w:lvlText w:val="%1."/>
      <w:lvlJc w:val="left"/>
      <w:pPr>
        <w:ind w:left="720" w:hanging="360"/>
      </w:pPr>
      <w:rPr>
        <w:rFonts w:asciiTheme="minorHAnsi" w:eastAsiaTheme="minorHAnsi" w:hAnsiTheme="minorHAnsi" w:cs="Aileron"/>
      </w:rPr>
    </w:lvl>
    <w:lvl w:ilvl="1" w:tplc="65D28382">
      <w:numFmt w:val="bullet"/>
      <w:lvlText w:val=""/>
      <w:lvlJc w:val="left"/>
      <w:pPr>
        <w:ind w:left="1440" w:hanging="360"/>
      </w:pPr>
      <w:rPr>
        <w:rFonts w:ascii="Symbol" w:eastAsiaTheme="minorHAnsi" w:hAnsi="Symbol" w:cs="Ailero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D9B6EFB"/>
    <w:multiLevelType w:val="hybridMultilevel"/>
    <w:tmpl w:val="79901EAC"/>
    <w:lvl w:ilvl="0" w:tplc="03FA107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1B97F7B"/>
    <w:multiLevelType w:val="hybridMultilevel"/>
    <w:tmpl w:val="1D827B50"/>
    <w:lvl w:ilvl="0" w:tplc="516E6E24">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28923FD"/>
    <w:multiLevelType w:val="hybridMultilevel"/>
    <w:tmpl w:val="0D501A56"/>
    <w:lvl w:ilvl="0" w:tplc="AA2E4C90">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5700376"/>
    <w:multiLevelType w:val="hybridMultilevel"/>
    <w:tmpl w:val="F80C7138"/>
    <w:lvl w:ilvl="0" w:tplc="E6C24A7C">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FC73118"/>
    <w:multiLevelType w:val="hybridMultilevel"/>
    <w:tmpl w:val="4FDE64EC"/>
    <w:lvl w:ilvl="0" w:tplc="3788BFDA">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13C1461"/>
    <w:multiLevelType w:val="hybridMultilevel"/>
    <w:tmpl w:val="8B70D0D0"/>
    <w:lvl w:ilvl="0" w:tplc="75C22B0A">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3341242"/>
    <w:multiLevelType w:val="hybridMultilevel"/>
    <w:tmpl w:val="447A927E"/>
    <w:lvl w:ilvl="0" w:tplc="9D30CFE0">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6619FD"/>
    <w:multiLevelType w:val="hybridMultilevel"/>
    <w:tmpl w:val="77CE79B6"/>
    <w:lvl w:ilvl="0" w:tplc="2C645DB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3CF245BB"/>
    <w:multiLevelType w:val="hybridMultilevel"/>
    <w:tmpl w:val="A4EC816E"/>
    <w:lvl w:ilvl="0" w:tplc="2C645DB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0">
    <w:nsid w:val="3F87715B"/>
    <w:multiLevelType w:val="hybridMultilevel"/>
    <w:tmpl w:val="90941306"/>
    <w:lvl w:ilvl="0" w:tplc="1CA41F72">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610926"/>
    <w:multiLevelType w:val="hybridMultilevel"/>
    <w:tmpl w:val="517C6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CC5FA6"/>
    <w:multiLevelType w:val="hybridMultilevel"/>
    <w:tmpl w:val="4436347E"/>
    <w:lvl w:ilvl="0" w:tplc="2C645DB4">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34E25"/>
    <w:multiLevelType w:val="hybridMultilevel"/>
    <w:tmpl w:val="404287CA"/>
    <w:lvl w:ilvl="0" w:tplc="E036244E">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17B770D"/>
    <w:multiLevelType w:val="hybridMultilevel"/>
    <w:tmpl w:val="1B6E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735375FA"/>
    <w:multiLevelType w:val="hybridMultilevel"/>
    <w:tmpl w:val="739C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nsid w:val="7A9B5BC0"/>
    <w:multiLevelType w:val="hybridMultilevel"/>
    <w:tmpl w:val="4C026D20"/>
    <w:lvl w:ilvl="0" w:tplc="F280B542">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BB2382F"/>
    <w:multiLevelType w:val="hybridMultilevel"/>
    <w:tmpl w:val="20023910"/>
    <w:lvl w:ilvl="0" w:tplc="74C062E6">
      <w:start w:val="1"/>
      <w:numFmt w:val="decimal"/>
      <w:lvlText w:val="%1."/>
      <w:lvlJc w:val="left"/>
      <w:pPr>
        <w:ind w:left="720" w:hanging="360"/>
      </w:pPr>
      <w:rPr>
        <w:rFonts w:asciiTheme="minorHAnsi" w:eastAsiaTheme="minorHAnsi" w:hAnsiTheme="minorHAns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D1143E9"/>
    <w:multiLevelType w:val="hybridMultilevel"/>
    <w:tmpl w:val="F98C0498"/>
    <w:lvl w:ilvl="0" w:tplc="732CC25C">
      <w:start w:val="1"/>
      <w:numFmt w:val="decimal"/>
      <w:lvlText w:val="%1."/>
      <w:lvlJc w:val="left"/>
      <w:pPr>
        <w:ind w:left="720" w:hanging="360"/>
      </w:pPr>
      <w:rPr>
        <w:rFonts w:ascii="Calibri" w:eastAsiaTheme="minorHAnsi" w:hAnsi="Calibri" w:cs="Ailero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7"/>
  </w:num>
  <w:num w:numId="2">
    <w:abstractNumId w:val="0"/>
  </w:num>
  <w:num w:numId="3">
    <w:abstractNumId w:val="16"/>
  </w:num>
  <w:num w:numId="4">
    <w:abstractNumId w:val="6"/>
  </w:num>
  <w:num w:numId="5">
    <w:abstractNumId w:val="29"/>
  </w:num>
  <w:num w:numId="6">
    <w:abstractNumId w:val="17"/>
  </w:num>
  <w:num w:numId="7">
    <w:abstractNumId w:val="8"/>
  </w:num>
  <w:num w:numId="8">
    <w:abstractNumId w:val="5"/>
  </w:num>
  <w:num w:numId="9">
    <w:abstractNumId w:val="24"/>
  </w:num>
  <w:num w:numId="10">
    <w:abstractNumId w:val="21"/>
  </w:num>
  <w:num w:numId="11">
    <w:abstractNumId w:val="19"/>
  </w:num>
  <w:num w:numId="12">
    <w:abstractNumId w:val="22"/>
  </w:num>
  <w:num w:numId="13">
    <w:abstractNumId w:val="28"/>
  </w:num>
  <w:num w:numId="14">
    <w:abstractNumId w:val="26"/>
  </w:num>
  <w:num w:numId="15">
    <w:abstractNumId w:val="7"/>
  </w:num>
  <w:num w:numId="16">
    <w:abstractNumId w:val="3"/>
  </w:num>
  <w:num w:numId="17">
    <w:abstractNumId w:val="11"/>
  </w:num>
  <w:num w:numId="18">
    <w:abstractNumId w:val="20"/>
  </w:num>
  <w:num w:numId="19">
    <w:abstractNumId w:val="30"/>
  </w:num>
  <w:num w:numId="20">
    <w:abstractNumId w:val="4"/>
  </w:num>
  <w:num w:numId="21">
    <w:abstractNumId w:val="31"/>
  </w:num>
  <w:num w:numId="22">
    <w:abstractNumId w:val="2"/>
  </w:num>
  <w:num w:numId="23">
    <w:abstractNumId w:val="12"/>
  </w:num>
  <w:num w:numId="24">
    <w:abstractNumId w:val="13"/>
  </w:num>
  <w:num w:numId="25">
    <w:abstractNumId w:val="9"/>
  </w:num>
  <w:num w:numId="26">
    <w:abstractNumId w:val="10"/>
  </w:num>
  <w:num w:numId="27">
    <w:abstractNumId w:val="25"/>
  </w:num>
  <w:num w:numId="28">
    <w:abstractNumId w:val="32"/>
  </w:num>
  <w:num w:numId="29">
    <w:abstractNumId w:val="1"/>
  </w:num>
  <w:num w:numId="30">
    <w:abstractNumId w:val="14"/>
  </w:num>
  <w:num w:numId="31">
    <w:abstractNumId w:val="23"/>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6384"/>
    <w:rsid w:val="00006A11"/>
    <w:rsid w:val="00013007"/>
    <w:rsid w:val="00017556"/>
    <w:rsid w:val="0003543B"/>
    <w:rsid w:val="00041189"/>
    <w:rsid w:val="000415DE"/>
    <w:rsid w:val="00043DB9"/>
    <w:rsid w:val="0004729D"/>
    <w:rsid w:val="00050D48"/>
    <w:rsid w:val="00053D42"/>
    <w:rsid w:val="00055AEB"/>
    <w:rsid w:val="00057048"/>
    <w:rsid w:val="000628E6"/>
    <w:rsid w:val="00070CEA"/>
    <w:rsid w:val="00073DE4"/>
    <w:rsid w:val="00073E3B"/>
    <w:rsid w:val="000774E0"/>
    <w:rsid w:val="00095FBB"/>
    <w:rsid w:val="0009720E"/>
    <w:rsid w:val="000A4C02"/>
    <w:rsid w:val="000B0AC4"/>
    <w:rsid w:val="000B2C52"/>
    <w:rsid w:val="000B5CF5"/>
    <w:rsid w:val="000C2457"/>
    <w:rsid w:val="000C5737"/>
    <w:rsid w:val="000C5DD6"/>
    <w:rsid w:val="000C6A32"/>
    <w:rsid w:val="000E4972"/>
    <w:rsid w:val="000E6269"/>
    <w:rsid w:val="00104CA0"/>
    <w:rsid w:val="00116B1B"/>
    <w:rsid w:val="001233B4"/>
    <w:rsid w:val="00123636"/>
    <w:rsid w:val="00125B83"/>
    <w:rsid w:val="00131150"/>
    <w:rsid w:val="00135E0B"/>
    <w:rsid w:val="00145825"/>
    <w:rsid w:val="001568BE"/>
    <w:rsid w:val="001576EC"/>
    <w:rsid w:val="001649A6"/>
    <w:rsid w:val="00165DC5"/>
    <w:rsid w:val="00167F31"/>
    <w:rsid w:val="00170DB6"/>
    <w:rsid w:val="001744E9"/>
    <w:rsid w:val="00180461"/>
    <w:rsid w:val="001949D1"/>
    <w:rsid w:val="00196170"/>
    <w:rsid w:val="001A3279"/>
    <w:rsid w:val="001A47C9"/>
    <w:rsid w:val="001B0C1A"/>
    <w:rsid w:val="001C7CDD"/>
    <w:rsid w:val="001D28AF"/>
    <w:rsid w:val="001D34E8"/>
    <w:rsid w:val="001D4075"/>
    <w:rsid w:val="001D564A"/>
    <w:rsid w:val="001E2821"/>
    <w:rsid w:val="001E2FEE"/>
    <w:rsid w:val="001E69C6"/>
    <w:rsid w:val="001F5A18"/>
    <w:rsid w:val="001F5BE0"/>
    <w:rsid w:val="00201477"/>
    <w:rsid w:val="00205AE4"/>
    <w:rsid w:val="002151BA"/>
    <w:rsid w:val="002166C3"/>
    <w:rsid w:val="002415BB"/>
    <w:rsid w:val="0024351A"/>
    <w:rsid w:val="00243D2B"/>
    <w:rsid w:val="00243DEA"/>
    <w:rsid w:val="002456F7"/>
    <w:rsid w:val="002458CB"/>
    <w:rsid w:val="002512B8"/>
    <w:rsid w:val="00251A6A"/>
    <w:rsid w:val="002529AD"/>
    <w:rsid w:val="00256D69"/>
    <w:rsid w:val="00257C1F"/>
    <w:rsid w:val="002701A0"/>
    <w:rsid w:val="00272E14"/>
    <w:rsid w:val="00286335"/>
    <w:rsid w:val="00287419"/>
    <w:rsid w:val="0029063D"/>
    <w:rsid w:val="002A007E"/>
    <w:rsid w:val="002A3C87"/>
    <w:rsid w:val="002A7082"/>
    <w:rsid w:val="002B11E0"/>
    <w:rsid w:val="002B6BDC"/>
    <w:rsid w:val="002B71D3"/>
    <w:rsid w:val="002C105D"/>
    <w:rsid w:val="002C64E3"/>
    <w:rsid w:val="002D2F0E"/>
    <w:rsid w:val="002D3D67"/>
    <w:rsid w:val="002E0EBF"/>
    <w:rsid w:val="002E4EA3"/>
    <w:rsid w:val="002E7404"/>
    <w:rsid w:val="002F764E"/>
    <w:rsid w:val="003147A3"/>
    <w:rsid w:val="00323381"/>
    <w:rsid w:val="00327C5B"/>
    <w:rsid w:val="00334DB2"/>
    <w:rsid w:val="0033622C"/>
    <w:rsid w:val="00341A37"/>
    <w:rsid w:val="00342744"/>
    <w:rsid w:val="00344816"/>
    <w:rsid w:val="003450B2"/>
    <w:rsid w:val="00353E55"/>
    <w:rsid w:val="0036054E"/>
    <w:rsid w:val="00367502"/>
    <w:rsid w:val="003770D2"/>
    <w:rsid w:val="00381442"/>
    <w:rsid w:val="00381B41"/>
    <w:rsid w:val="0038731B"/>
    <w:rsid w:val="003918B5"/>
    <w:rsid w:val="00395849"/>
    <w:rsid w:val="003A6F97"/>
    <w:rsid w:val="003A7FA0"/>
    <w:rsid w:val="003B34C1"/>
    <w:rsid w:val="003C378C"/>
    <w:rsid w:val="003C6BF2"/>
    <w:rsid w:val="003D11EA"/>
    <w:rsid w:val="003D1548"/>
    <w:rsid w:val="003D3102"/>
    <w:rsid w:val="003D62D7"/>
    <w:rsid w:val="003E226A"/>
    <w:rsid w:val="003E2F59"/>
    <w:rsid w:val="003F0E91"/>
    <w:rsid w:val="003F6684"/>
    <w:rsid w:val="003F74D6"/>
    <w:rsid w:val="004060ED"/>
    <w:rsid w:val="00407275"/>
    <w:rsid w:val="004102A8"/>
    <w:rsid w:val="0041260C"/>
    <w:rsid w:val="00416F51"/>
    <w:rsid w:val="004218B8"/>
    <w:rsid w:val="0043147D"/>
    <w:rsid w:val="004422B3"/>
    <w:rsid w:val="004501A3"/>
    <w:rsid w:val="00455B8A"/>
    <w:rsid w:val="00465F44"/>
    <w:rsid w:val="00471BCD"/>
    <w:rsid w:val="004756D1"/>
    <w:rsid w:val="00480F05"/>
    <w:rsid w:val="0048385D"/>
    <w:rsid w:val="004943E4"/>
    <w:rsid w:val="00495AFA"/>
    <w:rsid w:val="004A2A78"/>
    <w:rsid w:val="004B273C"/>
    <w:rsid w:val="004B4D51"/>
    <w:rsid w:val="004C26CD"/>
    <w:rsid w:val="004C52CD"/>
    <w:rsid w:val="004D00FF"/>
    <w:rsid w:val="004D3C1E"/>
    <w:rsid w:val="004D73F4"/>
    <w:rsid w:val="004D7CA0"/>
    <w:rsid w:val="004E2722"/>
    <w:rsid w:val="004E651D"/>
    <w:rsid w:val="004F4E84"/>
    <w:rsid w:val="004F56A6"/>
    <w:rsid w:val="004F7D9A"/>
    <w:rsid w:val="005028ED"/>
    <w:rsid w:val="00503339"/>
    <w:rsid w:val="00503894"/>
    <w:rsid w:val="00503E4C"/>
    <w:rsid w:val="00514EE5"/>
    <w:rsid w:val="00524DCB"/>
    <w:rsid w:val="0052502B"/>
    <w:rsid w:val="00533064"/>
    <w:rsid w:val="005409F9"/>
    <w:rsid w:val="00541391"/>
    <w:rsid w:val="0054275A"/>
    <w:rsid w:val="0054438F"/>
    <w:rsid w:val="00546A4B"/>
    <w:rsid w:val="0055224E"/>
    <w:rsid w:val="00556A1E"/>
    <w:rsid w:val="00560C0A"/>
    <w:rsid w:val="0057002A"/>
    <w:rsid w:val="0057063D"/>
    <w:rsid w:val="00577182"/>
    <w:rsid w:val="0058625E"/>
    <w:rsid w:val="005870D3"/>
    <w:rsid w:val="005958A0"/>
    <w:rsid w:val="005A6256"/>
    <w:rsid w:val="005A6B42"/>
    <w:rsid w:val="005B1261"/>
    <w:rsid w:val="005B3F6F"/>
    <w:rsid w:val="005B4125"/>
    <w:rsid w:val="005C03A3"/>
    <w:rsid w:val="005C270F"/>
    <w:rsid w:val="005C4252"/>
    <w:rsid w:val="005C7CAD"/>
    <w:rsid w:val="005D5DEA"/>
    <w:rsid w:val="005E19CF"/>
    <w:rsid w:val="005E3570"/>
    <w:rsid w:val="005E413D"/>
    <w:rsid w:val="005F1AEF"/>
    <w:rsid w:val="005F537E"/>
    <w:rsid w:val="005F5A9B"/>
    <w:rsid w:val="00604AC4"/>
    <w:rsid w:val="0061131E"/>
    <w:rsid w:val="0061141E"/>
    <w:rsid w:val="006119BE"/>
    <w:rsid w:val="0061626D"/>
    <w:rsid w:val="006167F3"/>
    <w:rsid w:val="00630F7B"/>
    <w:rsid w:val="00631B5E"/>
    <w:rsid w:val="00634D14"/>
    <w:rsid w:val="00634DA4"/>
    <w:rsid w:val="00634F07"/>
    <w:rsid w:val="00641655"/>
    <w:rsid w:val="00645141"/>
    <w:rsid w:val="006454F6"/>
    <w:rsid w:val="00646201"/>
    <w:rsid w:val="00647AFB"/>
    <w:rsid w:val="00650125"/>
    <w:rsid w:val="00650BD7"/>
    <w:rsid w:val="00664419"/>
    <w:rsid w:val="00664BDD"/>
    <w:rsid w:val="0066683F"/>
    <w:rsid w:val="00675A94"/>
    <w:rsid w:val="0068330D"/>
    <w:rsid w:val="00684621"/>
    <w:rsid w:val="0068626E"/>
    <w:rsid w:val="00686649"/>
    <w:rsid w:val="00696C21"/>
    <w:rsid w:val="006A03FD"/>
    <w:rsid w:val="006A4078"/>
    <w:rsid w:val="006B1918"/>
    <w:rsid w:val="006B23F5"/>
    <w:rsid w:val="006C68F5"/>
    <w:rsid w:val="006E2D60"/>
    <w:rsid w:val="006E5E5F"/>
    <w:rsid w:val="007004FC"/>
    <w:rsid w:val="00700816"/>
    <w:rsid w:val="00700F45"/>
    <w:rsid w:val="0070415C"/>
    <w:rsid w:val="00704752"/>
    <w:rsid w:val="00711409"/>
    <w:rsid w:val="00713E4D"/>
    <w:rsid w:val="00723C2D"/>
    <w:rsid w:val="0072653D"/>
    <w:rsid w:val="00731A9B"/>
    <w:rsid w:val="00734248"/>
    <w:rsid w:val="00735E50"/>
    <w:rsid w:val="007366F3"/>
    <w:rsid w:val="0076472F"/>
    <w:rsid w:val="00766350"/>
    <w:rsid w:val="007668E1"/>
    <w:rsid w:val="007675A4"/>
    <w:rsid w:val="00775896"/>
    <w:rsid w:val="00783C4B"/>
    <w:rsid w:val="0078548B"/>
    <w:rsid w:val="00787E45"/>
    <w:rsid w:val="0079062A"/>
    <w:rsid w:val="00792DB3"/>
    <w:rsid w:val="007A42FB"/>
    <w:rsid w:val="007A49D1"/>
    <w:rsid w:val="007A5CFE"/>
    <w:rsid w:val="007B12A5"/>
    <w:rsid w:val="007B17EB"/>
    <w:rsid w:val="007B32F9"/>
    <w:rsid w:val="007B4745"/>
    <w:rsid w:val="007C0C24"/>
    <w:rsid w:val="007C51B7"/>
    <w:rsid w:val="007C70E2"/>
    <w:rsid w:val="007D3FEE"/>
    <w:rsid w:val="007D4F71"/>
    <w:rsid w:val="007D65B4"/>
    <w:rsid w:val="007E67A7"/>
    <w:rsid w:val="007F4B78"/>
    <w:rsid w:val="008007F7"/>
    <w:rsid w:val="00803821"/>
    <w:rsid w:val="00826ACF"/>
    <w:rsid w:val="0083113F"/>
    <w:rsid w:val="00831232"/>
    <w:rsid w:val="00834C19"/>
    <w:rsid w:val="00834D02"/>
    <w:rsid w:val="0083539C"/>
    <w:rsid w:val="00840B6C"/>
    <w:rsid w:val="00845050"/>
    <w:rsid w:val="00852398"/>
    <w:rsid w:val="00857CD1"/>
    <w:rsid w:val="00863356"/>
    <w:rsid w:val="0086401F"/>
    <w:rsid w:val="00864858"/>
    <w:rsid w:val="0086507F"/>
    <w:rsid w:val="0086773B"/>
    <w:rsid w:val="00870FF0"/>
    <w:rsid w:val="00875288"/>
    <w:rsid w:val="00880948"/>
    <w:rsid w:val="008810F8"/>
    <w:rsid w:val="00884B42"/>
    <w:rsid w:val="00886E5F"/>
    <w:rsid w:val="00892953"/>
    <w:rsid w:val="00893853"/>
    <w:rsid w:val="00895C2B"/>
    <w:rsid w:val="008B286B"/>
    <w:rsid w:val="008C1CCC"/>
    <w:rsid w:val="008C460E"/>
    <w:rsid w:val="008D0B7F"/>
    <w:rsid w:val="008D440F"/>
    <w:rsid w:val="008E1A87"/>
    <w:rsid w:val="008E5953"/>
    <w:rsid w:val="0090544F"/>
    <w:rsid w:val="00907DB8"/>
    <w:rsid w:val="00910EDC"/>
    <w:rsid w:val="00917227"/>
    <w:rsid w:val="009264A3"/>
    <w:rsid w:val="00927661"/>
    <w:rsid w:val="00931E7F"/>
    <w:rsid w:val="0093339B"/>
    <w:rsid w:val="00935802"/>
    <w:rsid w:val="00952500"/>
    <w:rsid w:val="00953F6B"/>
    <w:rsid w:val="009552FE"/>
    <w:rsid w:val="00970920"/>
    <w:rsid w:val="00974EEE"/>
    <w:rsid w:val="00977D3A"/>
    <w:rsid w:val="0098775C"/>
    <w:rsid w:val="00991041"/>
    <w:rsid w:val="009A01A8"/>
    <w:rsid w:val="009A7A28"/>
    <w:rsid w:val="009B0C7F"/>
    <w:rsid w:val="009B12A2"/>
    <w:rsid w:val="009B30EF"/>
    <w:rsid w:val="009B3389"/>
    <w:rsid w:val="009B704E"/>
    <w:rsid w:val="009B7C25"/>
    <w:rsid w:val="009B7C67"/>
    <w:rsid w:val="009C2459"/>
    <w:rsid w:val="009D43F0"/>
    <w:rsid w:val="009E6F48"/>
    <w:rsid w:val="009F1682"/>
    <w:rsid w:val="00A01F9D"/>
    <w:rsid w:val="00A05EDD"/>
    <w:rsid w:val="00A10B19"/>
    <w:rsid w:val="00A11483"/>
    <w:rsid w:val="00A11F06"/>
    <w:rsid w:val="00A136EF"/>
    <w:rsid w:val="00A1439A"/>
    <w:rsid w:val="00A157FA"/>
    <w:rsid w:val="00A25347"/>
    <w:rsid w:val="00A25B7F"/>
    <w:rsid w:val="00A27C8D"/>
    <w:rsid w:val="00A35F5F"/>
    <w:rsid w:val="00A36DFB"/>
    <w:rsid w:val="00A431E1"/>
    <w:rsid w:val="00A4574E"/>
    <w:rsid w:val="00A47D8C"/>
    <w:rsid w:val="00A54611"/>
    <w:rsid w:val="00A5694F"/>
    <w:rsid w:val="00A575C7"/>
    <w:rsid w:val="00A64EFC"/>
    <w:rsid w:val="00A73892"/>
    <w:rsid w:val="00A76002"/>
    <w:rsid w:val="00A85221"/>
    <w:rsid w:val="00A918A2"/>
    <w:rsid w:val="00A95D86"/>
    <w:rsid w:val="00AB1520"/>
    <w:rsid w:val="00AB35C8"/>
    <w:rsid w:val="00AC1852"/>
    <w:rsid w:val="00AC1C05"/>
    <w:rsid w:val="00AE1752"/>
    <w:rsid w:val="00B02961"/>
    <w:rsid w:val="00B1090A"/>
    <w:rsid w:val="00B177A0"/>
    <w:rsid w:val="00B338DA"/>
    <w:rsid w:val="00B447E7"/>
    <w:rsid w:val="00B45DA8"/>
    <w:rsid w:val="00B47099"/>
    <w:rsid w:val="00B4785A"/>
    <w:rsid w:val="00B553C7"/>
    <w:rsid w:val="00B66322"/>
    <w:rsid w:val="00B66CD7"/>
    <w:rsid w:val="00B814D7"/>
    <w:rsid w:val="00B839FF"/>
    <w:rsid w:val="00B843A7"/>
    <w:rsid w:val="00BA67CE"/>
    <w:rsid w:val="00BB26E4"/>
    <w:rsid w:val="00BB53A1"/>
    <w:rsid w:val="00BC19FA"/>
    <w:rsid w:val="00BC6EA0"/>
    <w:rsid w:val="00BD43E1"/>
    <w:rsid w:val="00BD5423"/>
    <w:rsid w:val="00BE012C"/>
    <w:rsid w:val="00BF0AE6"/>
    <w:rsid w:val="00BF1DAB"/>
    <w:rsid w:val="00BF1F73"/>
    <w:rsid w:val="00BF305D"/>
    <w:rsid w:val="00C021FD"/>
    <w:rsid w:val="00C07B3E"/>
    <w:rsid w:val="00C102BA"/>
    <w:rsid w:val="00C11900"/>
    <w:rsid w:val="00C220D1"/>
    <w:rsid w:val="00C27F3E"/>
    <w:rsid w:val="00C311D3"/>
    <w:rsid w:val="00C459AB"/>
    <w:rsid w:val="00C47DF9"/>
    <w:rsid w:val="00C56921"/>
    <w:rsid w:val="00C56DBF"/>
    <w:rsid w:val="00C74CAB"/>
    <w:rsid w:val="00C758C8"/>
    <w:rsid w:val="00C768A1"/>
    <w:rsid w:val="00C77C0B"/>
    <w:rsid w:val="00C80177"/>
    <w:rsid w:val="00C81D57"/>
    <w:rsid w:val="00C8276B"/>
    <w:rsid w:val="00C84348"/>
    <w:rsid w:val="00C85262"/>
    <w:rsid w:val="00C94830"/>
    <w:rsid w:val="00C95A07"/>
    <w:rsid w:val="00CA353E"/>
    <w:rsid w:val="00CB17D0"/>
    <w:rsid w:val="00CB7E08"/>
    <w:rsid w:val="00CC18CF"/>
    <w:rsid w:val="00CC1DE0"/>
    <w:rsid w:val="00CC4B63"/>
    <w:rsid w:val="00CD4409"/>
    <w:rsid w:val="00CF32AA"/>
    <w:rsid w:val="00CF39F6"/>
    <w:rsid w:val="00D11BF6"/>
    <w:rsid w:val="00D12D2D"/>
    <w:rsid w:val="00D249A4"/>
    <w:rsid w:val="00D26C69"/>
    <w:rsid w:val="00D27EBD"/>
    <w:rsid w:val="00D353C3"/>
    <w:rsid w:val="00D42360"/>
    <w:rsid w:val="00D42A97"/>
    <w:rsid w:val="00D446EC"/>
    <w:rsid w:val="00D47DAF"/>
    <w:rsid w:val="00D563C7"/>
    <w:rsid w:val="00D87273"/>
    <w:rsid w:val="00D91691"/>
    <w:rsid w:val="00D96DBF"/>
    <w:rsid w:val="00DA177E"/>
    <w:rsid w:val="00DA1DFF"/>
    <w:rsid w:val="00DB0E7F"/>
    <w:rsid w:val="00DB40F7"/>
    <w:rsid w:val="00DC0FD2"/>
    <w:rsid w:val="00DC7289"/>
    <w:rsid w:val="00DC767D"/>
    <w:rsid w:val="00DE2341"/>
    <w:rsid w:val="00DF0E44"/>
    <w:rsid w:val="00DF695C"/>
    <w:rsid w:val="00DF6E13"/>
    <w:rsid w:val="00E05920"/>
    <w:rsid w:val="00E16DB4"/>
    <w:rsid w:val="00E31800"/>
    <w:rsid w:val="00E3590D"/>
    <w:rsid w:val="00E455C9"/>
    <w:rsid w:val="00E473A0"/>
    <w:rsid w:val="00E476E7"/>
    <w:rsid w:val="00E51F9F"/>
    <w:rsid w:val="00E543AC"/>
    <w:rsid w:val="00E555B4"/>
    <w:rsid w:val="00E70432"/>
    <w:rsid w:val="00E70CB2"/>
    <w:rsid w:val="00E91CEE"/>
    <w:rsid w:val="00E95C82"/>
    <w:rsid w:val="00EB1C7D"/>
    <w:rsid w:val="00EB5CCF"/>
    <w:rsid w:val="00EB5DD1"/>
    <w:rsid w:val="00EC39A6"/>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6753C"/>
    <w:rsid w:val="00F701F3"/>
    <w:rsid w:val="00F7033E"/>
    <w:rsid w:val="00F73F45"/>
    <w:rsid w:val="00F82C9D"/>
    <w:rsid w:val="00F83DAC"/>
    <w:rsid w:val="00F84938"/>
    <w:rsid w:val="00F8535F"/>
    <w:rsid w:val="00F85CC7"/>
    <w:rsid w:val="00F90F9A"/>
    <w:rsid w:val="00F976DF"/>
    <w:rsid w:val="00FA5BD7"/>
    <w:rsid w:val="00FA7C8D"/>
    <w:rsid w:val="00FB2AB3"/>
    <w:rsid w:val="00FB319C"/>
    <w:rsid w:val="00FB360B"/>
    <w:rsid w:val="00FB5591"/>
    <w:rsid w:val="00FB732C"/>
    <w:rsid w:val="00FD26C7"/>
    <w:rsid w:val="00FD2998"/>
    <w:rsid w:val="00FE2FA1"/>
    <w:rsid w:val="00FE4A55"/>
    <w:rsid w:val="00FE53B6"/>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58D808-E95A-4842-BAE2-14EA4BFC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99"/>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table" w:customStyle="1" w:styleId="TableGrid1">
    <w:name w:val="Table Grid1"/>
    <w:basedOn w:val="TableNormal"/>
    <w:next w:val="TableGrid"/>
    <w:uiPriority w:val="59"/>
    <w:rsid w:val="007366F3"/>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27C8D"/>
    <w:rPr>
      <w:rFonts w:ascii="Times New Roman" w:eastAsia="Times New Roman" w:hAnsi="Times New Roman"/>
      <w:sz w:val="24"/>
      <w:szCs w:val="24"/>
      <w:lang w:val="ro-RO" w:eastAsia="ro-RO"/>
    </w:rPr>
  </w:style>
  <w:style w:type="character" w:customStyle="1" w:styleId="lrzxr">
    <w:name w:val="lrzxr"/>
    <w:uiPriority w:val="99"/>
    <w:rsid w:val="0057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6124">
      <w:bodyDiv w:val="1"/>
      <w:marLeft w:val="0"/>
      <w:marRight w:val="0"/>
      <w:marTop w:val="0"/>
      <w:marBottom w:val="0"/>
      <w:divBdr>
        <w:top w:val="none" w:sz="0" w:space="0" w:color="auto"/>
        <w:left w:val="none" w:sz="0" w:space="0" w:color="auto"/>
        <w:bottom w:val="none" w:sz="0" w:space="0" w:color="auto"/>
        <w:right w:val="none" w:sz="0" w:space="0" w:color="auto"/>
      </w:divBdr>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450127478">
      <w:bodyDiv w:val="1"/>
      <w:marLeft w:val="0"/>
      <w:marRight w:val="0"/>
      <w:marTop w:val="0"/>
      <w:marBottom w:val="0"/>
      <w:divBdr>
        <w:top w:val="none" w:sz="0" w:space="0" w:color="auto"/>
        <w:left w:val="none" w:sz="0" w:space="0" w:color="auto"/>
        <w:bottom w:val="none" w:sz="0" w:space="0" w:color="auto"/>
        <w:right w:val="none" w:sz="0" w:space="0" w:color="auto"/>
      </w:divBdr>
    </w:div>
    <w:div w:id="1828979027">
      <w:bodyDiv w:val="1"/>
      <w:marLeft w:val="0"/>
      <w:marRight w:val="0"/>
      <w:marTop w:val="0"/>
      <w:marBottom w:val="0"/>
      <w:divBdr>
        <w:top w:val="none" w:sz="0" w:space="0" w:color="auto"/>
        <w:left w:val="none" w:sz="0" w:space="0" w:color="auto"/>
        <w:bottom w:val="none" w:sz="0" w:space="0" w:color="auto"/>
        <w:right w:val="none" w:sz="0" w:space="0" w:color="auto"/>
      </w:divBdr>
      <w:divsChild>
        <w:div w:id="31536447">
          <w:marLeft w:val="0"/>
          <w:marRight w:val="0"/>
          <w:marTop w:val="0"/>
          <w:marBottom w:val="0"/>
          <w:divBdr>
            <w:top w:val="none" w:sz="0" w:space="0" w:color="auto"/>
            <w:left w:val="none" w:sz="0" w:space="0" w:color="auto"/>
            <w:bottom w:val="none" w:sz="0" w:space="0" w:color="auto"/>
            <w:right w:val="none" w:sz="0" w:space="0" w:color="auto"/>
          </w:divBdr>
        </w:div>
        <w:div w:id="1086343647">
          <w:marLeft w:val="0"/>
          <w:marRight w:val="0"/>
          <w:marTop w:val="0"/>
          <w:marBottom w:val="0"/>
          <w:divBdr>
            <w:top w:val="none" w:sz="0" w:space="0" w:color="auto"/>
            <w:left w:val="none" w:sz="0" w:space="0" w:color="auto"/>
            <w:bottom w:val="none" w:sz="0" w:space="0" w:color="auto"/>
            <w:right w:val="none" w:sz="0" w:space="0" w:color="auto"/>
          </w:divBdr>
        </w:div>
        <w:div w:id="320932968">
          <w:marLeft w:val="0"/>
          <w:marRight w:val="0"/>
          <w:marTop w:val="0"/>
          <w:marBottom w:val="0"/>
          <w:divBdr>
            <w:top w:val="none" w:sz="0" w:space="0" w:color="auto"/>
            <w:left w:val="none" w:sz="0" w:space="0" w:color="auto"/>
            <w:bottom w:val="none" w:sz="0" w:space="0" w:color="auto"/>
            <w:right w:val="none" w:sz="0" w:space="0" w:color="auto"/>
          </w:divBdr>
        </w:div>
        <w:div w:id="2016028152">
          <w:marLeft w:val="0"/>
          <w:marRight w:val="0"/>
          <w:marTop w:val="0"/>
          <w:marBottom w:val="0"/>
          <w:divBdr>
            <w:top w:val="none" w:sz="0" w:space="0" w:color="auto"/>
            <w:left w:val="none" w:sz="0" w:space="0" w:color="auto"/>
            <w:bottom w:val="none" w:sz="0" w:space="0" w:color="auto"/>
            <w:right w:val="none" w:sz="0" w:space="0" w:color="auto"/>
          </w:divBdr>
        </w:div>
        <w:div w:id="872841022">
          <w:marLeft w:val="0"/>
          <w:marRight w:val="0"/>
          <w:marTop w:val="0"/>
          <w:marBottom w:val="0"/>
          <w:divBdr>
            <w:top w:val="none" w:sz="0" w:space="0" w:color="auto"/>
            <w:left w:val="none" w:sz="0" w:space="0" w:color="auto"/>
            <w:bottom w:val="none" w:sz="0" w:space="0" w:color="auto"/>
            <w:right w:val="none" w:sz="0" w:space="0" w:color="auto"/>
          </w:divBdr>
        </w:div>
        <w:div w:id="245506216">
          <w:marLeft w:val="0"/>
          <w:marRight w:val="0"/>
          <w:marTop w:val="0"/>
          <w:marBottom w:val="0"/>
          <w:divBdr>
            <w:top w:val="none" w:sz="0" w:space="0" w:color="auto"/>
            <w:left w:val="none" w:sz="0" w:space="0" w:color="auto"/>
            <w:bottom w:val="none" w:sz="0" w:space="0" w:color="auto"/>
            <w:right w:val="none" w:sz="0" w:space="0" w:color="auto"/>
          </w:divBdr>
        </w:div>
        <w:div w:id="1753158373">
          <w:marLeft w:val="0"/>
          <w:marRight w:val="0"/>
          <w:marTop w:val="0"/>
          <w:marBottom w:val="0"/>
          <w:divBdr>
            <w:top w:val="none" w:sz="0" w:space="0" w:color="auto"/>
            <w:left w:val="none" w:sz="0" w:space="0" w:color="auto"/>
            <w:bottom w:val="none" w:sz="0" w:space="0" w:color="auto"/>
            <w:right w:val="none" w:sz="0" w:space="0" w:color="auto"/>
          </w:divBdr>
        </w:div>
        <w:div w:id="1498426688">
          <w:marLeft w:val="0"/>
          <w:marRight w:val="0"/>
          <w:marTop w:val="0"/>
          <w:marBottom w:val="0"/>
          <w:divBdr>
            <w:top w:val="none" w:sz="0" w:space="0" w:color="auto"/>
            <w:left w:val="none" w:sz="0" w:space="0" w:color="auto"/>
            <w:bottom w:val="none" w:sz="0" w:space="0" w:color="auto"/>
            <w:right w:val="none" w:sz="0" w:space="0" w:color="auto"/>
          </w:divBdr>
        </w:div>
        <w:div w:id="2062631792">
          <w:marLeft w:val="0"/>
          <w:marRight w:val="0"/>
          <w:marTop w:val="0"/>
          <w:marBottom w:val="0"/>
          <w:divBdr>
            <w:top w:val="none" w:sz="0" w:space="0" w:color="auto"/>
            <w:left w:val="none" w:sz="0" w:space="0" w:color="auto"/>
            <w:bottom w:val="none" w:sz="0" w:space="0" w:color="auto"/>
            <w:right w:val="none" w:sz="0" w:space="0" w:color="auto"/>
          </w:divBdr>
        </w:div>
        <w:div w:id="1242326009">
          <w:marLeft w:val="0"/>
          <w:marRight w:val="0"/>
          <w:marTop w:val="0"/>
          <w:marBottom w:val="0"/>
          <w:divBdr>
            <w:top w:val="none" w:sz="0" w:space="0" w:color="auto"/>
            <w:left w:val="none" w:sz="0" w:space="0" w:color="auto"/>
            <w:bottom w:val="none" w:sz="0" w:space="0" w:color="auto"/>
            <w:right w:val="none" w:sz="0" w:space="0" w:color="auto"/>
          </w:divBdr>
        </w:div>
        <w:div w:id="2130201584">
          <w:marLeft w:val="0"/>
          <w:marRight w:val="0"/>
          <w:marTop w:val="0"/>
          <w:marBottom w:val="0"/>
          <w:divBdr>
            <w:top w:val="none" w:sz="0" w:space="0" w:color="auto"/>
            <w:left w:val="none" w:sz="0" w:space="0" w:color="auto"/>
            <w:bottom w:val="none" w:sz="0" w:space="0" w:color="auto"/>
            <w:right w:val="none" w:sz="0" w:space="0" w:color="auto"/>
          </w:divBdr>
        </w:div>
        <w:div w:id="1585525980">
          <w:marLeft w:val="0"/>
          <w:marRight w:val="0"/>
          <w:marTop w:val="0"/>
          <w:marBottom w:val="0"/>
          <w:divBdr>
            <w:top w:val="none" w:sz="0" w:space="0" w:color="auto"/>
            <w:left w:val="none" w:sz="0" w:space="0" w:color="auto"/>
            <w:bottom w:val="none" w:sz="0" w:space="0" w:color="auto"/>
            <w:right w:val="none" w:sz="0" w:space="0" w:color="auto"/>
          </w:divBdr>
        </w:div>
      </w:divsChild>
    </w:div>
    <w:div w:id="1902205309">
      <w:bodyDiv w:val="1"/>
      <w:marLeft w:val="0"/>
      <w:marRight w:val="0"/>
      <w:marTop w:val="0"/>
      <w:marBottom w:val="0"/>
      <w:divBdr>
        <w:top w:val="none" w:sz="0" w:space="0" w:color="auto"/>
        <w:left w:val="none" w:sz="0" w:space="0" w:color="auto"/>
        <w:bottom w:val="none" w:sz="0" w:space="0" w:color="auto"/>
        <w:right w:val="none" w:sz="0" w:space="0" w:color="auto"/>
      </w:divBdr>
    </w:div>
    <w:div w:id="19053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Website:%20http://www.uvt.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E833-1256-4791-870C-544A9CC9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Antet ARTE - EXTERN</vt:lpstr>
    </vt:vector>
  </TitlesOfParts>
  <Company>uvt</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ARTE - EXTERN</dc:title>
  <dc:creator>Livia Mateias</dc:creator>
  <cp:lastModifiedBy>user</cp:lastModifiedBy>
  <cp:revision>16</cp:revision>
  <cp:lastPrinted>2020-07-09T08:51:00Z</cp:lastPrinted>
  <dcterms:created xsi:type="dcterms:W3CDTF">2020-06-25T08:00:00Z</dcterms:created>
  <dcterms:modified xsi:type="dcterms:W3CDTF">2020-07-09T09:23:00Z</dcterms:modified>
</cp:coreProperties>
</file>